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58523397" w:rsidR="0092193A" w:rsidRPr="005A4B99" w:rsidRDefault="009F6478" w:rsidP="0092193A">
              <w:pPr>
                <w:pStyle w:val="Title"/>
                <w:rPr>
                  <w:lang w:val="en-US"/>
                </w:rPr>
              </w:pPr>
              <w:r w:rsidRPr="009F6478">
                <w:rPr>
                  <w:color w:val="FFFFFF" w:themeColor="background1"/>
                  <w:lang w:val="en-US"/>
                </w:rPr>
                <w:t xml:space="preserve">Market Consultation </w:t>
              </w:r>
              <w:r w:rsidR="004F6593">
                <w:rPr>
                  <w:color w:val="FFFFFF" w:themeColor="background1"/>
                  <w:lang w:val="en-US"/>
                </w:rPr>
                <w:t xml:space="preserve">Several </w:t>
              </w:r>
              <w:r w:rsidRPr="009F6478">
                <w:rPr>
                  <w:color w:val="FFFFFF" w:themeColor="background1"/>
                  <w:lang w:val="en-US"/>
                </w:rPr>
                <w:t xml:space="preserve">Solactive </w:t>
              </w:r>
              <w:r w:rsidR="004F6593">
                <w:rPr>
                  <w:color w:val="FFFFFF" w:themeColor="background1"/>
                  <w:lang w:val="en-US"/>
                </w:rPr>
                <w:t>Indices</w:t>
              </w:r>
              <w:r w:rsidRPr="009F6478">
                <w:rPr>
                  <w:color w:val="FFFFFF" w:themeColor="background1"/>
                  <w:lang w:val="en-US"/>
                </w:rPr>
                <w:t xml:space="preserve"> – Change of Methodology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0F79A0FF" w:rsidR="00466905" w:rsidRPr="00D902A1" w:rsidRDefault="00B905AD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4-06-28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4F6593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28 June 2024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0F79A0FF" w:rsidR="00466905" w:rsidRPr="00D902A1" w:rsidRDefault="00BB7D55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4-06-28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4F6593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28 June 2024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4C449961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 w:rsidRPr="00D372E4">
        <w:rPr>
          <w:lang w:val="en-GB"/>
        </w:rPr>
        <w:t xml:space="preserve">AG </w:t>
      </w:r>
      <w:r w:rsidRPr="00D372E4">
        <w:rPr>
          <w:lang w:val="en-GB"/>
        </w:rPr>
        <w:t xml:space="preserve">has decided to conduct a Market Consultation with regard to </w:t>
      </w:r>
      <w:r w:rsidR="00DD3C44" w:rsidRPr="00D372E4">
        <w:rPr>
          <w:lang w:val="en-GB"/>
        </w:rPr>
        <w:t>chang</w:t>
      </w:r>
      <w:r w:rsidR="003841D2" w:rsidRPr="00D372E4">
        <w:rPr>
          <w:lang w:val="en-GB"/>
        </w:rPr>
        <w:t>ing</w:t>
      </w:r>
      <w:r w:rsidR="00DD3C44" w:rsidRPr="00D372E4">
        <w:rPr>
          <w:lang w:val="en-GB"/>
        </w:rPr>
        <w:t xml:space="preserve"> </w:t>
      </w:r>
      <w:r w:rsidR="004A428F" w:rsidRPr="00D372E4">
        <w:rPr>
          <w:lang w:val="en-GB"/>
        </w:rPr>
        <w:t>the</w:t>
      </w:r>
      <w:r w:rsidR="00F964E4" w:rsidRPr="00D372E4">
        <w:rPr>
          <w:lang w:val="en-GB"/>
        </w:rPr>
        <w:t xml:space="preserve"> </w:t>
      </w:r>
      <w:r w:rsidR="00E05994" w:rsidRPr="00D372E4">
        <w:rPr>
          <w:lang w:val="en-GB"/>
        </w:rPr>
        <w:t xml:space="preserve">Index Methodology of the following </w:t>
      </w:r>
      <w:r w:rsidR="00A97E61" w:rsidRPr="00D372E4">
        <w:rPr>
          <w:lang w:val="en-US"/>
        </w:rPr>
        <w:t>Ind</w:t>
      </w:r>
      <w:r w:rsidR="00E05994" w:rsidRPr="00D372E4">
        <w:rPr>
          <w:lang w:val="en-US"/>
        </w:rPr>
        <w:t>ices (the ‘</w:t>
      </w:r>
      <w:r w:rsidR="00A97E61" w:rsidRPr="00D372E4">
        <w:rPr>
          <w:lang w:val="en-US"/>
        </w:rPr>
        <w:t>Ind</w:t>
      </w:r>
      <w:r w:rsidR="00E05994" w:rsidRPr="00D372E4">
        <w:rPr>
          <w:lang w:val="en-US"/>
        </w:rPr>
        <w:t>ices’):</w:t>
      </w:r>
    </w:p>
    <w:tbl>
      <w:tblPr>
        <w:tblStyle w:val="TableGridLight"/>
        <w:tblW w:w="9640" w:type="dxa"/>
        <w:tblLook w:val="04A0" w:firstRow="1" w:lastRow="0" w:firstColumn="1" w:lastColumn="0" w:noHBand="0" w:noVBand="1"/>
      </w:tblPr>
      <w:tblGrid>
        <w:gridCol w:w="6700"/>
        <w:gridCol w:w="1514"/>
        <w:gridCol w:w="1698"/>
      </w:tblGrid>
      <w:tr w:rsidR="00B905AD" w:rsidRPr="00B905AD" w14:paraId="004C5CB8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0F3EC8E7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NAME</w:t>
            </w:r>
          </w:p>
        </w:tc>
        <w:tc>
          <w:tcPr>
            <w:tcW w:w="1380" w:type="dxa"/>
            <w:noWrap/>
            <w:hideMark/>
          </w:tcPr>
          <w:p w14:paraId="76AE11BE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RIC</w:t>
            </w:r>
          </w:p>
        </w:tc>
        <w:tc>
          <w:tcPr>
            <w:tcW w:w="1560" w:type="dxa"/>
            <w:noWrap/>
            <w:hideMark/>
          </w:tcPr>
          <w:p w14:paraId="0EEB9F56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ISIN</w:t>
            </w:r>
          </w:p>
        </w:tc>
      </w:tr>
      <w:tr w:rsidR="00B905AD" w:rsidRPr="00B905AD" w14:paraId="750BC7DE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0C8DB459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 xml:space="preserve">Solactive </w:t>
            </w:r>
            <w:proofErr w:type="spellStart"/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BrandFinance</w:t>
            </w:r>
            <w:proofErr w:type="spellEnd"/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® European Leaders Low Risk ex-DA 30 GROSS Index</w:t>
            </w:r>
          </w:p>
        </w:tc>
        <w:tc>
          <w:tcPr>
            <w:tcW w:w="1380" w:type="dxa"/>
            <w:noWrap/>
            <w:hideMark/>
          </w:tcPr>
          <w:p w14:paraId="334C61F9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.SOBELLXG</w:t>
            </w:r>
          </w:p>
        </w:tc>
        <w:tc>
          <w:tcPr>
            <w:tcW w:w="1560" w:type="dxa"/>
            <w:noWrap/>
            <w:hideMark/>
          </w:tcPr>
          <w:p w14:paraId="145752AF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DE000SLA55J9</w:t>
            </w:r>
          </w:p>
        </w:tc>
      </w:tr>
      <w:tr w:rsidR="00B905AD" w:rsidRPr="00B905AD" w14:paraId="7B21787C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5FFF925C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 xml:space="preserve">Solactive </w:t>
            </w:r>
            <w:proofErr w:type="spellStart"/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BrandFinance</w:t>
            </w:r>
            <w:proofErr w:type="spellEnd"/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® European Leaders Low Risk ex-DA 30 NET Index</w:t>
            </w:r>
          </w:p>
        </w:tc>
        <w:tc>
          <w:tcPr>
            <w:tcW w:w="1380" w:type="dxa"/>
            <w:noWrap/>
            <w:hideMark/>
          </w:tcPr>
          <w:p w14:paraId="6A9EBBA5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.SOBELLXN</w:t>
            </w:r>
          </w:p>
        </w:tc>
        <w:tc>
          <w:tcPr>
            <w:tcW w:w="1560" w:type="dxa"/>
            <w:noWrap/>
            <w:hideMark/>
          </w:tcPr>
          <w:p w14:paraId="66919C2E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DE000SLA55L5</w:t>
            </w:r>
          </w:p>
        </w:tc>
      </w:tr>
      <w:tr w:rsidR="00B905AD" w:rsidRPr="00B905AD" w14:paraId="39778172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4E181CD7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 xml:space="preserve">Solactive </w:t>
            </w:r>
            <w:proofErr w:type="spellStart"/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BrandFinance</w:t>
            </w:r>
            <w:proofErr w:type="spellEnd"/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® European Leaders Low Risk ex-DA 30 Index</w:t>
            </w:r>
          </w:p>
        </w:tc>
        <w:tc>
          <w:tcPr>
            <w:tcW w:w="1380" w:type="dxa"/>
            <w:noWrap/>
            <w:hideMark/>
          </w:tcPr>
          <w:p w14:paraId="0E173E3F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.SOBELLXP</w:t>
            </w:r>
          </w:p>
        </w:tc>
        <w:tc>
          <w:tcPr>
            <w:tcW w:w="1560" w:type="dxa"/>
            <w:noWrap/>
            <w:hideMark/>
          </w:tcPr>
          <w:p w14:paraId="2CBBBE12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DE000SLA55K7</w:t>
            </w:r>
          </w:p>
        </w:tc>
      </w:tr>
      <w:tr w:rsidR="00B905AD" w:rsidRPr="00B905AD" w14:paraId="6179B5A5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38ADC223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 xml:space="preserve">Solactive </w:t>
            </w:r>
            <w:proofErr w:type="spellStart"/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BrandFinance</w:t>
            </w:r>
            <w:proofErr w:type="spellEnd"/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® European Leaders Low risk 30 GROSS Index</w:t>
            </w:r>
          </w:p>
        </w:tc>
        <w:tc>
          <w:tcPr>
            <w:tcW w:w="1380" w:type="dxa"/>
            <w:noWrap/>
            <w:hideMark/>
          </w:tcPr>
          <w:p w14:paraId="7CFD9CBE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.SOBFELLG</w:t>
            </w:r>
          </w:p>
        </w:tc>
        <w:tc>
          <w:tcPr>
            <w:tcW w:w="1560" w:type="dxa"/>
            <w:noWrap/>
            <w:hideMark/>
          </w:tcPr>
          <w:p w14:paraId="287311AC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DE000SLA2BV3</w:t>
            </w:r>
          </w:p>
        </w:tc>
      </w:tr>
      <w:tr w:rsidR="00B905AD" w:rsidRPr="00B905AD" w14:paraId="23B77BDC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153A63B2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 xml:space="preserve">Solactive </w:t>
            </w:r>
            <w:proofErr w:type="spellStart"/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BrandFinance</w:t>
            </w:r>
            <w:proofErr w:type="spellEnd"/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® European Leaders Low risk 30 NET Index</w:t>
            </w:r>
          </w:p>
        </w:tc>
        <w:tc>
          <w:tcPr>
            <w:tcW w:w="1380" w:type="dxa"/>
            <w:noWrap/>
            <w:hideMark/>
          </w:tcPr>
          <w:p w14:paraId="7C0F5497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.SOBFELLN</w:t>
            </w:r>
          </w:p>
        </w:tc>
        <w:tc>
          <w:tcPr>
            <w:tcW w:w="1560" w:type="dxa"/>
            <w:noWrap/>
            <w:hideMark/>
          </w:tcPr>
          <w:p w14:paraId="732D1625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DE000SLA2BU5</w:t>
            </w:r>
          </w:p>
        </w:tc>
      </w:tr>
      <w:tr w:rsidR="00B905AD" w:rsidRPr="00B905AD" w14:paraId="605E95B6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5117687C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 xml:space="preserve">Solactive </w:t>
            </w:r>
            <w:proofErr w:type="spellStart"/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BrandFinance</w:t>
            </w:r>
            <w:proofErr w:type="spellEnd"/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® European Leaders Low risk 30 Index</w:t>
            </w:r>
          </w:p>
        </w:tc>
        <w:tc>
          <w:tcPr>
            <w:tcW w:w="1380" w:type="dxa"/>
            <w:noWrap/>
            <w:hideMark/>
          </w:tcPr>
          <w:p w14:paraId="0A10346B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.SOBFELLP</w:t>
            </w:r>
          </w:p>
        </w:tc>
        <w:tc>
          <w:tcPr>
            <w:tcW w:w="1560" w:type="dxa"/>
            <w:noWrap/>
            <w:hideMark/>
          </w:tcPr>
          <w:p w14:paraId="2AB79868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DE000SLA2BS9</w:t>
            </w:r>
          </w:p>
        </w:tc>
      </w:tr>
      <w:tr w:rsidR="00B905AD" w:rsidRPr="00B905AD" w14:paraId="5E430F51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27A24F58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 xml:space="preserve">Solactive </w:t>
            </w:r>
            <w:proofErr w:type="spellStart"/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BrandFinance</w:t>
            </w:r>
            <w:proofErr w:type="spellEnd"/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® European Leaders Select 30 Gross Index</w:t>
            </w:r>
          </w:p>
        </w:tc>
        <w:tc>
          <w:tcPr>
            <w:tcW w:w="1380" w:type="dxa"/>
            <w:noWrap/>
            <w:hideMark/>
          </w:tcPr>
          <w:p w14:paraId="18CAAFD9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.SOBFELSG</w:t>
            </w:r>
          </w:p>
        </w:tc>
        <w:tc>
          <w:tcPr>
            <w:tcW w:w="1560" w:type="dxa"/>
            <w:noWrap/>
            <w:hideMark/>
          </w:tcPr>
          <w:p w14:paraId="32C8D93F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DE000SLA2KU6</w:t>
            </w:r>
          </w:p>
        </w:tc>
      </w:tr>
      <w:tr w:rsidR="00B905AD" w:rsidRPr="00B905AD" w14:paraId="2F8CCDBE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4DAF7090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 xml:space="preserve">Solactive </w:t>
            </w:r>
            <w:proofErr w:type="spellStart"/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BrandFinance</w:t>
            </w:r>
            <w:proofErr w:type="spellEnd"/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® European Leaders Select 30 Net Index</w:t>
            </w:r>
          </w:p>
        </w:tc>
        <w:tc>
          <w:tcPr>
            <w:tcW w:w="1380" w:type="dxa"/>
            <w:noWrap/>
            <w:hideMark/>
          </w:tcPr>
          <w:p w14:paraId="5E7E31DB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.SOBFELSN</w:t>
            </w:r>
          </w:p>
        </w:tc>
        <w:tc>
          <w:tcPr>
            <w:tcW w:w="1560" w:type="dxa"/>
            <w:noWrap/>
            <w:hideMark/>
          </w:tcPr>
          <w:p w14:paraId="2A4B8DD4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DE000SLA2KT8</w:t>
            </w:r>
          </w:p>
        </w:tc>
      </w:tr>
      <w:tr w:rsidR="00B905AD" w:rsidRPr="00B905AD" w14:paraId="0F3812AE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47BDAFB0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 xml:space="preserve">Solactive </w:t>
            </w:r>
            <w:proofErr w:type="spellStart"/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BrandFinance</w:t>
            </w:r>
            <w:proofErr w:type="spellEnd"/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® European Leaders Select 30 Index</w:t>
            </w:r>
          </w:p>
        </w:tc>
        <w:tc>
          <w:tcPr>
            <w:tcW w:w="1380" w:type="dxa"/>
            <w:noWrap/>
            <w:hideMark/>
          </w:tcPr>
          <w:p w14:paraId="5309DF95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.SOBFELSP</w:t>
            </w:r>
          </w:p>
        </w:tc>
        <w:tc>
          <w:tcPr>
            <w:tcW w:w="1560" w:type="dxa"/>
            <w:noWrap/>
            <w:hideMark/>
          </w:tcPr>
          <w:p w14:paraId="3CD33F81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DE000SLA2KS0</w:t>
            </w:r>
          </w:p>
        </w:tc>
      </w:tr>
      <w:tr w:rsidR="00B905AD" w:rsidRPr="00B905AD" w14:paraId="62EADE30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75315661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 xml:space="preserve">Solactive </w:t>
            </w:r>
            <w:proofErr w:type="spellStart"/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EthiFinance</w:t>
            </w:r>
            <w:proofErr w:type="spellEnd"/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 xml:space="preserve"> ESG France 30 Equal Weight 5% AR Index</w:t>
            </w:r>
          </w:p>
        </w:tc>
        <w:tc>
          <w:tcPr>
            <w:tcW w:w="1380" w:type="dxa"/>
            <w:noWrap/>
            <w:hideMark/>
          </w:tcPr>
          <w:p w14:paraId="00CBB7C9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.SOEFR30A</w:t>
            </w:r>
          </w:p>
        </w:tc>
        <w:tc>
          <w:tcPr>
            <w:tcW w:w="1560" w:type="dxa"/>
            <w:noWrap/>
            <w:hideMark/>
          </w:tcPr>
          <w:p w14:paraId="225646E7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DE000SLA6XN5</w:t>
            </w:r>
          </w:p>
        </w:tc>
      </w:tr>
      <w:tr w:rsidR="00B905AD" w:rsidRPr="00B905AD" w14:paraId="01BB43E3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675ACDB6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 xml:space="preserve">Solactive </w:t>
            </w:r>
            <w:proofErr w:type="spellStart"/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EthiFinance</w:t>
            </w:r>
            <w:proofErr w:type="spellEnd"/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 xml:space="preserve"> ESG France 30 Equal Weight NTR Index</w:t>
            </w:r>
          </w:p>
        </w:tc>
        <w:tc>
          <w:tcPr>
            <w:tcW w:w="1380" w:type="dxa"/>
            <w:noWrap/>
            <w:hideMark/>
          </w:tcPr>
          <w:p w14:paraId="2192A16D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.SOEFR30N</w:t>
            </w:r>
          </w:p>
        </w:tc>
        <w:tc>
          <w:tcPr>
            <w:tcW w:w="1560" w:type="dxa"/>
            <w:noWrap/>
            <w:hideMark/>
          </w:tcPr>
          <w:p w14:paraId="11479211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DE000SL0D4B0</w:t>
            </w:r>
          </w:p>
        </w:tc>
      </w:tr>
      <w:tr w:rsidR="00B905AD" w:rsidRPr="00B905AD" w14:paraId="1A4EF5F1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0828074D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 xml:space="preserve">Solactive </w:t>
            </w:r>
            <w:proofErr w:type="spellStart"/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EthiFinance</w:t>
            </w:r>
            <w:proofErr w:type="spellEnd"/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 xml:space="preserve"> ESG France 30 Equal Weight PR Index</w:t>
            </w:r>
          </w:p>
        </w:tc>
        <w:tc>
          <w:tcPr>
            <w:tcW w:w="1380" w:type="dxa"/>
            <w:noWrap/>
            <w:hideMark/>
          </w:tcPr>
          <w:p w14:paraId="02ACD26C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.SOEFR30P</w:t>
            </w:r>
          </w:p>
        </w:tc>
        <w:tc>
          <w:tcPr>
            <w:tcW w:w="1560" w:type="dxa"/>
            <w:noWrap/>
            <w:hideMark/>
          </w:tcPr>
          <w:p w14:paraId="3B111B3E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SOEFR30P0000</w:t>
            </w:r>
          </w:p>
        </w:tc>
      </w:tr>
      <w:tr w:rsidR="00B905AD" w:rsidRPr="00B905AD" w14:paraId="799A0C34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623DEF06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 xml:space="preserve">Solactive </w:t>
            </w:r>
            <w:proofErr w:type="spellStart"/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EthiFinance</w:t>
            </w:r>
            <w:proofErr w:type="spellEnd"/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 xml:space="preserve"> ESG France 30 Equal Weight TR Index</w:t>
            </w:r>
          </w:p>
        </w:tc>
        <w:tc>
          <w:tcPr>
            <w:tcW w:w="1380" w:type="dxa"/>
            <w:noWrap/>
            <w:hideMark/>
          </w:tcPr>
          <w:p w14:paraId="7D07962A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.SOEFR30T</w:t>
            </w:r>
          </w:p>
        </w:tc>
        <w:tc>
          <w:tcPr>
            <w:tcW w:w="1560" w:type="dxa"/>
            <w:noWrap/>
            <w:hideMark/>
          </w:tcPr>
          <w:p w14:paraId="2718B30F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SOEFR30T0000</w:t>
            </w:r>
          </w:p>
        </w:tc>
      </w:tr>
      <w:tr w:rsidR="00B905AD" w:rsidRPr="00B905AD" w14:paraId="7491CE00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25D32B37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 xml:space="preserve">Solactive </w:t>
            </w:r>
            <w:proofErr w:type="spellStart"/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Candriam</w:t>
            </w:r>
            <w:proofErr w:type="spellEnd"/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 xml:space="preserve"> Factors Sustainable Europe Equity Index</w:t>
            </w:r>
          </w:p>
        </w:tc>
        <w:tc>
          <w:tcPr>
            <w:tcW w:w="1380" w:type="dxa"/>
            <w:noWrap/>
            <w:hideMark/>
          </w:tcPr>
          <w:p w14:paraId="312DAE6E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.SOLCAFSE</w:t>
            </w:r>
          </w:p>
        </w:tc>
        <w:tc>
          <w:tcPr>
            <w:tcW w:w="1560" w:type="dxa"/>
            <w:noWrap/>
            <w:hideMark/>
          </w:tcPr>
          <w:p w14:paraId="40897672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DE000SLA3LW8</w:t>
            </w:r>
          </w:p>
        </w:tc>
      </w:tr>
      <w:tr w:rsidR="00B905AD" w:rsidRPr="00B905AD" w14:paraId="17DA7175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1898C6FF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 xml:space="preserve">Solactive </w:t>
            </w:r>
            <w:proofErr w:type="spellStart"/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Candriam</w:t>
            </w:r>
            <w:proofErr w:type="spellEnd"/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 xml:space="preserve"> Factors Sustainable EMU Equity Index</w:t>
            </w:r>
          </w:p>
        </w:tc>
        <w:tc>
          <w:tcPr>
            <w:tcW w:w="1380" w:type="dxa"/>
            <w:noWrap/>
            <w:hideMark/>
          </w:tcPr>
          <w:p w14:paraId="3816D4D1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.SOLCAFSU</w:t>
            </w:r>
          </w:p>
        </w:tc>
        <w:tc>
          <w:tcPr>
            <w:tcW w:w="1560" w:type="dxa"/>
            <w:noWrap/>
            <w:hideMark/>
          </w:tcPr>
          <w:p w14:paraId="5EEF27E5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DE000SLA3LX6</w:t>
            </w:r>
          </w:p>
        </w:tc>
      </w:tr>
      <w:tr w:rsidR="00B905AD" w:rsidRPr="00B905AD" w14:paraId="7125AC47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323F533F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Sweden Low Volatility 4.75% AR Index</w:t>
            </w:r>
          </w:p>
        </w:tc>
        <w:tc>
          <w:tcPr>
            <w:tcW w:w="1380" w:type="dxa"/>
            <w:noWrap/>
            <w:hideMark/>
          </w:tcPr>
          <w:p w14:paraId="42696523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.SOLSWELV</w:t>
            </w:r>
          </w:p>
        </w:tc>
        <w:tc>
          <w:tcPr>
            <w:tcW w:w="1560" w:type="dxa"/>
            <w:noWrap/>
            <w:hideMark/>
          </w:tcPr>
          <w:p w14:paraId="6059D3F8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DE000SLA2GC2</w:t>
            </w:r>
          </w:p>
        </w:tc>
      </w:tr>
      <w:tr w:rsidR="00B905AD" w:rsidRPr="00B905AD" w14:paraId="5C8A299C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4D4F222B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France EW Mid &amp; Small Cap Index (5% AR)</w:t>
            </w:r>
          </w:p>
        </w:tc>
        <w:tc>
          <w:tcPr>
            <w:tcW w:w="1380" w:type="dxa"/>
            <w:noWrap/>
            <w:hideMark/>
          </w:tcPr>
          <w:p w14:paraId="6FDEA78E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.SOLFMSCA</w:t>
            </w:r>
          </w:p>
        </w:tc>
        <w:tc>
          <w:tcPr>
            <w:tcW w:w="1560" w:type="dxa"/>
            <w:noWrap/>
            <w:hideMark/>
          </w:tcPr>
          <w:p w14:paraId="4BCEEDEB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DE000SLA5YP0</w:t>
            </w:r>
          </w:p>
        </w:tc>
      </w:tr>
      <w:tr w:rsidR="00B905AD" w:rsidRPr="00B905AD" w14:paraId="00D5C3D6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3B6B2C53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France EW Mid &amp; Small Cap Index (GTR)</w:t>
            </w:r>
          </w:p>
        </w:tc>
        <w:tc>
          <w:tcPr>
            <w:tcW w:w="1380" w:type="dxa"/>
            <w:noWrap/>
            <w:hideMark/>
          </w:tcPr>
          <w:p w14:paraId="19904026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.SOLFMSCG</w:t>
            </w:r>
          </w:p>
        </w:tc>
        <w:tc>
          <w:tcPr>
            <w:tcW w:w="1560" w:type="dxa"/>
            <w:noWrap/>
            <w:hideMark/>
          </w:tcPr>
          <w:p w14:paraId="4DF9BD08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DE000SLA5YN5</w:t>
            </w:r>
          </w:p>
        </w:tc>
      </w:tr>
      <w:tr w:rsidR="00B905AD" w:rsidRPr="00B905AD" w14:paraId="2A24EE27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23C699BF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France EW Mid &amp; Small Cap Index (NTR)</w:t>
            </w:r>
          </w:p>
        </w:tc>
        <w:tc>
          <w:tcPr>
            <w:tcW w:w="1380" w:type="dxa"/>
            <w:noWrap/>
            <w:hideMark/>
          </w:tcPr>
          <w:p w14:paraId="1505064A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.SOLFMSCN</w:t>
            </w:r>
          </w:p>
        </w:tc>
        <w:tc>
          <w:tcPr>
            <w:tcW w:w="1560" w:type="dxa"/>
            <w:noWrap/>
            <w:hideMark/>
          </w:tcPr>
          <w:p w14:paraId="7CCEF1F3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DE000SLA5YM7</w:t>
            </w:r>
          </w:p>
        </w:tc>
      </w:tr>
      <w:tr w:rsidR="00B905AD" w:rsidRPr="00B905AD" w14:paraId="28AE91FB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65D11B91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France EW Mid &amp; Small Cap Index (PR)</w:t>
            </w:r>
          </w:p>
        </w:tc>
        <w:tc>
          <w:tcPr>
            <w:tcW w:w="1380" w:type="dxa"/>
            <w:noWrap/>
            <w:hideMark/>
          </w:tcPr>
          <w:p w14:paraId="221B7BDE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.SOLFMSCP</w:t>
            </w:r>
          </w:p>
        </w:tc>
        <w:tc>
          <w:tcPr>
            <w:tcW w:w="1560" w:type="dxa"/>
            <w:noWrap/>
            <w:hideMark/>
          </w:tcPr>
          <w:p w14:paraId="136BC699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DE000SLA5YL9</w:t>
            </w:r>
          </w:p>
        </w:tc>
      </w:tr>
      <w:tr w:rsidR="00B905AD" w:rsidRPr="00B905AD" w14:paraId="6646F268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4C231F14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Equity Quality Investment Strategy - Europe Index (PR)</w:t>
            </w:r>
          </w:p>
        </w:tc>
        <w:tc>
          <w:tcPr>
            <w:tcW w:w="1380" w:type="dxa"/>
            <w:noWrap/>
            <w:hideMark/>
          </w:tcPr>
          <w:p w14:paraId="7A6C1462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.SOLQIS</w:t>
            </w:r>
          </w:p>
        </w:tc>
        <w:tc>
          <w:tcPr>
            <w:tcW w:w="1560" w:type="dxa"/>
            <w:noWrap/>
            <w:hideMark/>
          </w:tcPr>
          <w:p w14:paraId="1F56F6CE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DE000SLA15R6</w:t>
            </w:r>
          </w:p>
        </w:tc>
      </w:tr>
      <w:tr w:rsidR="00B905AD" w:rsidRPr="00B905AD" w14:paraId="16863E58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4ACE7B1D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Equity Quality Investment Strategy - Europe Index (GTR)</w:t>
            </w:r>
          </w:p>
        </w:tc>
        <w:tc>
          <w:tcPr>
            <w:tcW w:w="1380" w:type="dxa"/>
            <w:noWrap/>
            <w:hideMark/>
          </w:tcPr>
          <w:p w14:paraId="6E55E09F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.SOLQISGR</w:t>
            </w:r>
          </w:p>
        </w:tc>
        <w:tc>
          <w:tcPr>
            <w:tcW w:w="1560" w:type="dxa"/>
            <w:noWrap/>
            <w:hideMark/>
          </w:tcPr>
          <w:p w14:paraId="6F9732D6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DUMMY0000112</w:t>
            </w:r>
          </w:p>
        </w:tc>
      </w:tr>
      <w:tr w:rsidR="00B905AD" w:rsidRPr="00B905AD" w14:paraId="04B0D948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37128086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Equity Quality Investment Strategy - Europe Index (NTR)</w:t>
            </w:r>
          </w:p>
        </w:tc>
        <w:tc>
          <w:tcPr>
            <w:tcW w:w="1380" w:type="dxa"/>
            <w:noWrap/>
            <w:hideMark/>
          </w:tcPr>
          <w:p w14:paraId="5BD96441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.SOLQISNR</w:t>
            </w:r>
          </w:p>
        </w:tc>
        <w:tc>
          <w:tcPr>
            <w:tcW w:w="1560" w:type="dxa"/>
            <w:noWrap/>
            <w:hideMark/>
          </w:tcPr>
          <w:p w14:paraId="3DE7E7B5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DUMMY0000111</w:t>
            </w:r>
          </w:p>
        </w:tc>
      </w:tr>
      <w:tr w:rsidR="00B905AD" w:rsidRPr="00B905AD" w14:paraId="56D90E12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0F8C606C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 xml:space="preserve">Solactive </w:t>
            </w:r>
            <w:proofErr w:type="spellStart"/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Nachhaltigkeitsindex</w:t>
            </w:r>
            <w:proofErr w:type="spellEnd"/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 xml:space="preserve"> Europa GTR</w:t>
            </w:r>
          </w:p>
        </w:tc>
        <w:tc>
          <w:tcPr>
            <w:tcW w:w="1380" w:type="dxa"/>
            <w:noWrap/>
            <w:hideMark/>
          </w:tcPr>
          <w:p w14:paraId="175BCABB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.SOLSUEUG</w:t>
            </w:r>
          </w:p>
        </w:tc>
        <w:tc>
          <w:tcPr>
            <w:tcW w:w="1560" w:type="dxa"/>
            <w:noWrap/>
            <w:hideMark/>
          </w:tcPr>
          <w:p w14:paraId="377D23F4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DE000SLA4940</w:t>
            </w:r>
          </w:p>
        </w:tc>
      </w:tr>
      <w:tr w:rsidR="00B905AD" w:rsidRPr="00B905AD" w14:paraId="24373C8C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5FFDBED9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 xml:space="preserve">Solactive </w:t>
            </w:r>
            <w:proofErr w:type="spellStart"/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Nachhaltigkeitsindex</w:t>
            </w:r>
            <w:proofErr w:type="spellEnd"/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 xml:space="preserve"> Europa NTR</w:t>
            </w:r>
          </w:p>
        </w:tc>
        <w:tc>
          <w:tcPr>
            <w:tcW w:w="1380" w:type="dxa"/>
            <w:noWrap/>
            <w:hideMark/>
          </w:tcPr>
          <w:p w14:paraId="248F83C5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.SOLSUEUN</w:t>
            </w:r>
          </w:p>
        </w:tc>
        <w:tc>
          <w:tcPr>
            <w:tcW w:w="1560" w:type="dxa"/>
            <w:noWrap/>
            <w:hideMark/>
          </w:tcPr>
          <w:p w14:paraId="30BED67D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DE000SLA4957</w:t>
            </w:r>
          </w:p>
        </w:tc>
      </w:tr>
      <w:tr w:rsidR="00B905AD" w:rsidRPr="00B905AD" w14:paraId="23A4DCF6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761A971B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 xml:space="preserve">Solactive </w:t>
            </w:r>
            <w:proofErr w:type="spellStart"/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Nachhaltigkeitsindex</w:t>
            </w:r>
            <w:proofErr w:type="spellEnd"/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 xml:space="preserve"> Europa PR</w:t>
            </w:r>
          </w:p>
        </w:tc>
        <w:tc>
          <w:tcPr>
            <w:tcW w:w="1380" w:type="dxa"/>
            <w:noWrap/>
            <w:hideMark/>
          </w:tcPr>
          <w:p w14:paraId="7523D540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.SOLSUEUP</w:t>
            </w:r>
          </w:p>
        </w:tc>
        <w:tc>
          <w:tcPr>
            <w:tcW w:w="1560" w:type="dxa"/>
            <w:noWrap/>
            <w:hideMark/>
          </w:tcPr>
          <w:p w14:paraId="7AB8EE8F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DE000SLA4965</w:t>
            </w:r>
          </w:p>
        </w:tc>
      </w:tr>
      <w:tr w:rsidR="00B905AD" w:rsidRPr="00B905AD" w14:paraId="5919D051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06BD8A55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fr-FR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fr-FR" w:eastAsia="en-DE"/>
              </w:rPr>
              <w:t>Solactive Europe Focus Index (PR)</w:t>
            </w:r>
          </w:p>
        </w:tc>
        <w:tc>
          <w:tcPr>
            <w:tcW w:w="1380" w:type="dxa"/>
            <w:noWrap/>
            <w:hideMark/>
          </w:tcPr>
          <w:p w14:paraId="3070A4DD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.SOLEF</w:t>
            </w:r>
          </w:p>
        </w:tc>
        <w:tc>
          <w:tcPr>
            <w:tcW w:w="1560" w:type="dxa"/>
            <w:noWrap/>
            <w:hideMark/>
          </w:tcPr>
          <w:p w14:paraId="6C717EC9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DE000SLA2BW1</w:t>
            </w:r>
          </w:p>
        </w:tc>
      </w:tr>
      <w:tr w:rsidR="00B905AD" w:rsidRPr="00B905AD" w14:paraId="2C07A949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4E599176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ISS Europe Low Carbon Index</w:t>
            </w:r>
          </w:p>
        </w:tc>
        <w:tc>
          <w:tcPr>
            <w:tcW w:w="1380" w:type="dxa"/>
            <w:noWrap/>
            <w:hideMark/>
          </w:tcPr>
          <w:p w14:paraId="5D2E3422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.SOLELC</w:t>
            </w:r>
          </w:p>
        </w:tc>
        <w:tc>
          <w:tcPr>
            <w:tcW w:w="1560" w:type="dxa"/>
            <w:noWrap/>
            <w:hideMark/>
          </w:tcPr>
          <w:p w14:paraId="5092D524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DE000SLA13R1</w:t>
            </w:r>
          </w:p>
        </w:tc>
      </w:tr>
      <w:tr w:rsidR="00B905AD" w:rsidRPr="00B905AD" w14:paraId="5B4E93AD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3CF61BE1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ISS Europe Low Carbon Index (GTR)</w:t>
            </w:r>
          </w:p>
        </w:tc>
        <w:tc>
          <w:tcPr>
            <w:tcW w:w="1380" w:type="dxa"/>
            <w:noWrap/>
            <w:hideMark/>
          </w:tcPr>
          <w:p w14:paraId="48984FB8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.SOLELCG</w:t>
            </w:r>
          </w:p>
        </w:tc>
        <w:tc>
          <w:tcPr>
            <w:tcW w:w="1560" w:type="dxa"/>
            <w:noWrap/>
            <w:hideMark/>
          </w:tcPr>
          <w:p w14:paraId="16371C8A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DE000SLA1342</w:t>
            </w:r>
          </w:p>
        </w:tc>
      </w:tr>
      <w:tr w:rsidR="00B905AD" w:rsidRPr="00B905AD" w14:paraId="00D993B1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708440DE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ISS Europe Low Carbon Index (NTR)</w:t>
            </w:r>
          </w:p>
        </w:tc>
        <w:tc>
          <w:tcPr>
            <w:tcW w:w="1380" w:type="dxa"/>
            <w:noWrap/>
            <w:hideMark/>
          </w:tcPr>
          <w:p w14:paraId="1CB96981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.SOLELCN</w:t>
            </w:r>
          </w:p>
        </w:tc>
        <w:tc>
          <w:tcPr>
            <w:tcW w:w="1560" w:type="dxa"/>
            <w:noWrap/>
            <w:hideMark/>
          </w:tcPr>
          <w:p w14:paraId="10114039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DE000SLA1334</w:t>
            </w:r>
          </w:p>
        </w:tc>
      </w:tr>
      <w:tr w:rsidR="00B905AD" w:rsidRPr="00B905AD" w14:paraId="09127B30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36039DA1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Low Volatility Europe Equal Weight 50 Index</w:t>
            </w:r>
          </w:p>
        </w:tc>
        <w:tc>
          <w:tcPr>
            <w:tcW w:w="1380" w:type="dxa"/>
            <w:noWrap/>
            <w:hideMark/>
          </w:tcPr>
          <w:p w14:paraId="43C30966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.SOLELVEN</w:t>
            </w:r>
          </w:p>
        </w:tc>
        <w:tc>
          <w:tcPr>
            <w:tcW w:w="1560" w:type="dxa"/>
            <w:noWrap/>
            <w:hideMark/>
          </w:tcPr>
          <w:p w14:paraId="2C4C602D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DE000SLA2EU9</w:t>
            </w:r>
          </w:p>
        </w:tc>
      </w:tr>
      <w:tr w:rsidR="00B905AD" w:rsidRPr="00B905AD" w14:paraId="1DE564A6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250C95F0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Low Volatility Europe Equal Weight 50 Index PR</w:t>
            </w:r>
          </w:p>
        </w:tc>
        <w:tc>
          <w:tcPr>
            <w:tcW w:w="1380" w:type="dxa"/>
            <w:noWrap/>
            <w:hideMark/>
          </w:tcPr>
          <w:p w14:paraId="6EE0E62F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.SOLELVEP</w:t>
            </w:r>
          </w:p>
        </w:tc>
        <w:tc>
          <w:tcPr>
            <w:tcW w:w="1560" w:type="dxa"/>
            <w:noWrap/>
            <w:hideMark/>
          </w:tcPr>
          <w:p w14:paraId="44EB9CA6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DE000SLA2GU4</w:t>
            </w:r>
          </w:p>
        </w:tc>
      </w:tr>
      <w:tr w:rsidR="00B905AD" w:rsidRPr="00B905AD" w14:paraId="1F44C287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0452EDB4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Quality of Life Select 40 Index</w:t>
            </w:r>
          </w:p>
        </w:tc>
        <w:tc>
          <w:tcPr>
            <w:tcW w:w="1380" w:type="dxa"/>
            <w:noWrap/>
            <w:hideMark/>
          </w:tcPr>
          <w:p w14:paraId="7C75CB1C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.SOLQLIFE</w:t>
            </w:r>
          </w:p>
        </w:tc>
        <w:tc>
          <w:tcPr>
            <w:tcW w:w="1560" w:type="dxa"/>
            <w:noWrap/>
            <w:hideMark/>
          </w:tcPr>
          <w:p w14:paraId="4DFDDE44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DE000SLA2F63</w:t>
            </w:r>
          </w:p>
        </w:tc>
      </w:tr>
      <w:tr w:rsidR="00B905AD" w:rsidRPr="00B905AD" w14:paraId="601A45BC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2BE77722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Ageing Population Europe Index</w:t>
            </w:r>
          </w:p>
        </w:tc>
        <w:tc>
          <w:tcPr>
            <w:tcW w:w="1380" w:type="dxa"/>
            <w:noWrap/>
            <w:hideMark/>
          </w:tcPr>
          <w:p w14:paraId="69D20EC4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.SOAGE</w:t>
            </w:r>
          </w:p>
        </w:tc>
        <w:tc>
          <w:tcPr>
            <w:tcW w:w="1560" w:type="dxa"/>
            <w:noWrap/>
            <w:hideMark/>
          </w:tcPr>
          <w:p w14:paraId="3A8D76FB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DE000SLA8HD5</w:t>
            </w:r>
          </w:p>
        </w:tc>
      </w:tr>
      <w:tr w:rsidR="00B905AD" w:rsidRPr="00B905AD" w14:paraId="19A06332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6AF2333B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Ageing Population Europe Index NTR</w:t>
            </w:r>
          </w:p>
        </w:tc>
        <w:tc>
          <w:tcPr>
            <w:tcW w:w="1380" w:type="dxa"/>
            <w:noWrap/>
            <w:hideMark/>
          </w:tcPr>
          <w:p w14:paraId="68A45AE3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.SOAGEN</w:t>
            </w:r>
          </w:p>
        </w:tc>
        <w:tc>
          <w:tcPr>
            <w:tcW w:w="1560" w:type="dxa"/>
            <w:noWrap/>
            <w:hideMark/>
          </w:tcPr>
          <w:p w14:paraId="043FAB6F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DE000SLA8HE3</w:t>
            </w:r>
          </w:p>
        </w:tc>
      </w:tr>
      <w:tr w:rsidR="00B905AD" w:rsidRPr="00B905AD" w14:paraId="3DCC7159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390A2C89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Ageing Population Europe Index TR</w:t>
            </w:r>
          </w:p>
        </w:tc>
        <w:tc>
          <w:tcPr>
            <w:tcW w:w="1380" w:type="dxa"/>
            <w:noWrap/>
            <w:hideMark/>
          </w:tcPr>
          <w:p w14:paraId="565B6686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.SOAGET</w:t>
            </w:r>
          </w:p>
        </w:tc>
        <w:tc>
          <w:tcPr>
            <w:tcW w:w="1560" w:type="dxa"/>
            <w:noWrap/>
            <w:hideMark/>
          </w:tcPr>
          <w:p w14:paraId="0B790BF5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DE000SLA8HG8</w:t>
            </w:r>
          </w:p>
        </w:tc>
      </w:tr>
      <w:tr w:rsidR="00B905AD" w:rsidRPr="00B905AD" w14:paraId="7F7F3EDB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672537C6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ESG Big Data Europe Low Volatility AR 5% Index</w:t>
            </w:r>
          </w:p>
        </w:tc>
        <w:tc>
          <w:tcPr>
            <w:tcW w:w="1380" w:type="dxa"/>
            <w:noWrap/>
            <w:hideMark/>
          </w:tcPr>
          <w:p w14:paraId="19D99BF8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.SOBDESGA</w:t>
            </w:r>
          </w:p>
        </w:tc>
        <w:tc>
          <w:tcPr>
            <w:tcW w:w="1560" w:type="dxa"/>
            <w:noWrap/>
            <w:hideMark/>
          </w:tcPr>
          <w:p w14:paraId="4C41484B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DE000SLA8N00</w:t>
            </w:r>
          </w:p>
        </w:tc>
      </w:tr>
      <w:tr w:rsidR="00B905AD" w:rsidRPr="00B905AD" w14:paraId="41BC8D71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4F9B610D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ESG Big Data Europe Low Volatility Index NTR</w:t>
            </w:r>
          </w:p>
        </w:tc>
        <w:tc>
          <w:tcPr>
            <w:tcW w:w="1380" w:type="dxa"/>
            <w:noWrap/>
            <w:hideMark/>
          </w:tcPr>
          <w:p w14:paraId="16E7158E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.SOBDESGN</w:t>
            </w:r>
          </w:p>
        </w:tc>
        <w:tc>
          <w:tcPr>
            <w:tcW w:w="1560" w:type="dxa"/>
            <w:noWrap/>
            <w:hideMark/>
          </w:tcPr>
          <w:p w14:paraId="3A32964B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DE000SLA8NY9</w:t>
            </w:r>
          </w:p>
        </w:tc>
      </w:tr>
      <w:tr w:rsidR="00B905AD" w:rsidRPr="00B905AD" w14:paraId="44F2EFE4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798B0BDA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lastRenderedPageBreak/>
              <w:t>Solactive ESG Big Data Europe Low Volatility Index PR</w:t>
            </w:r>
          </w:p>
        </w:tc>
        <w:tc>
          <w:tcPr>
            <w:tcW w:w="1380" w:type="dxa"/>
            <w:noWrap/>
            <w:hideMark/>
          </w:tcPr>
          <w:p w14:paraId="6652A84C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.SOBDESGP</w:t>
            </w:r>
          </w:p>
        </w:tc>
        <w:tc>
          <w:tcPr>
            <w:tcW w:w="1560" w:type="dxa"/>
            <w:noWrap/>
            <w:hideMark/>
          </w:tcPr>
          <w:p w14:paraId="0C0F606D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DE000SLA8NX1</w:t>
            </w:r>
          </w:p>
        </w:tc>
      </w:tr>
      <w:tr w:rsidR="00B905AD" w:rsidRPr="00B905AD" w14:paraId="7577CAC9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36E9E3CE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ESG Big Data Europe Low Volatility Index TR</w:t>
            </w:r>
          </w:p>
        </w:tc>
        <w:tc>
          <w:tcPr>
            <w:tcW w:w="1380" w:type="dxa"/>
            <w:noWrap/>
            <w:hideMark/>
          </w:tcPr>
          <w:p w14:paraId="45D537D8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.SOBDESGT</w:t>
            </w:r>
          </w:p>
        </w:tc>
        <w:tc>
          <w:tcPr>
            <w:tcW w:w="1560" w:type="dxa"/>
            <w:noWrap/>
            <w:hideMark/>
          </w:tcPr>
          <w:p w14:paraId="1FCC236D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DE000SLA8NZ6</w:t>
            </w:r>
          </w:p>
        </w:tc>
      </w:tr>
      <w:tr w:rsidR="00B905AD" w:rsidRPr="00B905AD" w14:paraId="2B5E7ADE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0FAB7815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ESG Big Data Europe High Dividend Low Volatility Index PR</w:t>
            </w:r>
          </w:p>
        </w:tc>
        <w:tc>
          <w:tcPr>
            <w:tcW w:w="1380" w:type="dxa"/>
            <w:noWrap/>
            <w:hideMark/>
          </w:tcPr>
          <w:p w14:paraId="402A893B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.SOBIGESG</w:t>
            </w:r>
          </w:p>
        </w:tc>
        <w:tc>
          <w:tcPr>
            <w:tcW w:w="1560" w:type="dxa"/>
            <w:noWrap/>
            <w:hideMark/>
          </w:tcPr>
          <w:p w14:paraId="3ADF80D7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DE000SLA8H16</w:t>
            </w:r>
          </w:p>
        </w:tc>
      </w:tr>
      <w:tr w:rsidR="00B905AD" w:rsidRPr="00B905AD" w14:paraId="02FEB59F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629C6A6B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ESG Big Data Europe High Dividend Low Volatility Index NTR</w:t>
            </w:r>
          </w:p>
        </w:tc>
        <w:tc>
          <w:tcPr>
            <w:tcW w:w="1380" w:type="dxa"/>
            <w:noWrap/>
            <w:hideMark/>
          </w:tcPr>
          <w:p w14:paraId="25AB678F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.SOBIGESGN</w:t>
            </w:r>
          </w:p>
        </w:tc>
        <w:tc>
          <w:tcPr>
            <w:tcW w:w="1560" w:type="dxa"/>
            <w:noWrap/>
            <w:hideMark/>
          </w:tcPr>
          <w:p w14:paraId="3BB0A6E0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DE000SLA8H24</w:t>
            </w:r>
          </w:p>
        </w:tc>
      </w:tr>
      <w:tr w:rsidR="00B905AD" w:rsidRPr="00B905AD" w14:paraId="3E7882B7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008A4ADD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ESG Big Data Europe High Dividend Low Volatility Index TR</w:t>
            </w:r>
          </w:p>
        </w:tc>
        <w:tc>
          <w:tcPr>
            <w:tcW w:w="1380" w:type="dxa"/>
            <w:noWrap/>
            <w:hideMark/>
          </w:tcPr>
          <w:p w14:paraId="5466B94F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.SOBIGESGT</w:t>
            </w:r>
          </w:p>
        </w:tc>
        <w:tc>
          <w:tcPr>
            <w:tcW w:w="1560" w:type="dxa"/>
            <w:noWrap/>
            <w:hideMark/>
          </w:tcPr>
          <w:p w14:paraId="03DFDEF1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DE000SLA8H32</w:t>
            </w:r>
          </w:p>
        </w:tc>
      </w:tr>
      <w:tr w:rsidR="00B905AD" w:rsidRPr="00B905AD" w14:paraId="2EF489FA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303B850B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Eurozone 60 Equal Weight NTR Index</w:t>
            </w:r>
          </w:p>
        </w:tc>
        <w:tc>
          <w:tcPr>
            <w:tcW w:w="1380" w:type="dxa"/>
            <w:noWrap/>
            <w:hideMark/>
          </w:tcPr>
          <w:p w14:paraId="766BB34F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.SOEZ60EN</w:t>
            </w:r>
          </w:p>
        </w:tc>
        <w:tc>
          <w:tcPr>
            <w:tcW w:w="1560" w:type="dxa"/>
            <w:noWrap/>
            <w:hideMark/>
          </w:tcPr>
          <w:p w14:paraId="1CCAE65F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SOEZ60EN0000</w:t>
            </w:r>
          </w:p>
        </w:tc>
      </w:tr>
      <w:tr w:rsidR="00B905AD" w:rsidRPr="00B905AD" w14:paraId="6F497028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765E0FE3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Eurozone 60 Equal Weight PR Index</w:t>
            </w:r>
          </w:p>
        </w:tc>
        <w:tc>
          <w:tcPr>
            <w:tcW w:w="1380" w:type="dxa"/>
            <w:noWrap/>
            <w:hideMark/>
          </w:tcPr>
          <w:p w14:paraId="11947007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.SOEZ60EP</w:t>
            </w:r>
          </w:p>
        </w:tc>
        <w:tc>
          <w:tcPr>
            <w:tcW w:w="1560" w:type="dxa"/>
            <w:noWrap/>
            <w:hideMark/>
          </w:tcPr>
          <w:p w14:paraId="069A7A10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SOEZ60EP0000</w:t>
            </w:r>
          </w:p>
        </w:tc>
      </w:tr>
      <w:tr w:rsidR="00B905AD" w:rsidRPr="00B905AD" w14:paraId="20CFA4DC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6F609F25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Eurozone 60 Equal Weight GTR Index</w:t>
            </w:r>
          </w:p>
        </w:tc>
        <w:tc>
          <w:tcPr>
            <w:tcW w:w="1380" w:type="dxa"/>
            <w:noWrap/>
            <w:hideMark/>
          </w:tcPr>
          <w:p w14:paraId="68C64EF1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.SOEZ60ET</w:t>
            </w:r>
          </w:p>
        </w:tc>
        <w:tc>
          <w:tcPr>
            <w:tcW w:w="1560" w:type="dxa"/>
            <w:noWrap/>
            <w:hideMark/>
          </w:tcPr>
          <w:p w14:paraId="1ACF612C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DE000SLA5D21</w:t>
            </w:r>
          </w:p>
        </w:tc>
      </w:tr>
      <w:tr w:rsidR="00B905AD" w:rsidRPr="00B905AD" w14:paraId="138909E3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58F45786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fr-FR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fr-FR" w:eastAsia="en-DE"/>
              </w:rPr>
              <w:t>Solactive European Infrastructure Large Suppliers Index</w:t>
            </w:r>
          </w:p>
        </w:tc>
        <w:tc>
          <w:tcPr>
            <w:tcW w:w="1380" w:type="dxa"/>
            <w:noWrap/>
            <w:hideMark/>
          </w:tcPr>
          <w:p w14:paraId="30CE9416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.SOLEIL</w:t>
            </w:r>
          </w:p>
        </w:tc>
        <w:tc>
          <w:tcPr>
            <w:tcW w:w="1560" w:type="dxa"/>
            <w:noWrap/>
            <w:hideMark/>
          </w:tcPr>
          <w:p w14:paraId="0013D2C2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DE000SLA5E20</w:t>
            </w:r>
          </w:p>
        </w:tc>
      </w:tr>
      <w:tr w:rsidR="00B905AD" w:rsidRPr="00B905AD" w14:paraId="79E23E90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0B4CFFCB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fr-FR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fr-FR" w:eastAsia="en-DE"/>
              </w:rPr>
              <w:t>Solactive European Infrastructure Large Suppliers Index GTR</w:t>
            </w:r>
          </w:p>
        </w:tc>
        <w:tc>
          <w:tcPr>
            <w:tcW w:w="1380" w:type="dxa"/>
            <w:noWrap/>
            <w:hideMark/>
          </w:tcPr>
          <w:p w14:paraId="23FDC3F7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.SOLEILG</w:t>
            </w:r>
          </w:p>
        </w:tc>
        <w:tc>
          <w:tcPr>
            <w:tcW w:w="1560" w:type="dxa"/>
            <w:noWrap/>
            <w:hideMark/>
          </w:tcPr>
          <w:p w14:paraId="5953AB5F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SOLEILG00000</w:t>
            </w:r>
          </w:p>
        </w:tc>
      </w:tr>
      <w:tr w:rsidR="00B905AD" w:rsidRPr="00B905AD" w14:paraId="0B49D753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77871F75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fr-FR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fr-FR" w:eastAsia="en-DE"/>
              </w:rPr>
              <w:t>Solactive European Infrastructure Large Suppliers Index NTR</w:t>
            </w:r>
          </w:p>
        </w:tc>
        <w:tc>
          <w:tcPr>
            <w:tcW w:w="1380" w:type="dxa"/>
            <w:noWrap/>
            <w:hideMark/>
          </w:tcPr>
          <w:p w14:paraId="15CEC32B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.SOLEILN</w:t>
            </w:r>
          </w:p>
        </w:tc>
        <w:tc>
          <w:tcPr>
            <w:tcW w:w="1560" w:type="dxa"/>
            <w:noWrap/>
            <w:hideMark/>
          </w:tcPr>
          <w:p w14:paraId="3821FF3F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SOLEILN00000</w:t>
            </w:r>
          </w:p>
        </w:tc>
      </w:tr>
      <w:tr w:rsidR="00B905AD" w:rsidRPr="00B905AD" w14:paraId="5CB9AE4B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2AD650EA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Environmental Footprint Index</w:t>
            </w:r>
          </w:p>
        </w:tc>
        <w:tc>
          <w:tcPr>
            <w:tcW w:w="1380" w:type="dxa"/>
            <w:noWrap/>
            <w:hideMark/>
          </w:tcPr>
          <w:p w14:paraId="7AEAD89A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.SOLENV</w:t>
            </w:r>
          </w:p>
        </w:tc>
        <w:tc>
          <w:tcPr>
            <w:tcW w:w="1560" w:type="dxa"/>
            <w:noWrap/>
            <w:hideMark/>
          </w:tcPr>
          <w:p w14:paraId="1E84839C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DE000SLA5Z58</w:t>
            </w:r>
          </w:p>
        </w:tc>
      </w:tr>
      <w:tr w:rsidR="00B905AD" w:rsidRPr="00B905AD" w14:paraId="25E8A839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5A605D0B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fr-FR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fr-FR" w:eastAsia="en-DE"/>
              </w:rPr>
              <w:t>Solactive Environmental Footprint Index GTR</w:t>
            </w:r>
          </w:p>
        </w:tc>
        <w:tc>
          <w:tcPr>
            <w:tcW w:w="1380" w:type="dxa"/>
            <w:noWrap/>
            <w:hideMark/>
          </w:tcPr>
          <w:p w14:paraId="3DDE5B1E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.SOLENVGTR</w:t>
            </w:r>
          </w:p>
        </w:tc>
        <w:tc>
          <w:tcPr>
            <w:tcW w:w="1560" w:type="dxa"/>
            <w:noWrap/>
            <w:hideMark/>
          </w:tcPr>
          <w:p w14:paraId="165A6BDD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SOLENVGTR001</w:t>
            </w:r>
          </w:p>
        </w:tc>
      </w:tr>
      <w:tr w:rsidR="00B905AD" w:rsidRPr="00B905AD" w14:paraId="00AB2AFC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698A4941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fr-FR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fr-FR" w:eastAsia="en-DE"/>
              </w:rPr>
              <w:t>Solactive Environmental Footprint Index NTR</w:t>
            </w:r>
          </w:p>
        </w:tc>
        <w:tc>
          <w:tcPr>
            <w:tcW w:w="1380" w:type="dxa"/>
            <w:noWrap/>
            <w:hideMark/>
          </w:tcPr>
          <w:p w14:paraId="79292571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.SOLENVNTR</w:t>
            </w:r>
          </w:p>
        </w:tc>
        <w:tc>
          <w:tcPr>
            <w:tcW w:w="1560" w:type="dxa"/>
            <w:noWrap/>
            <w:hideMark/>
          </w:tcPr>
          <w:p w14:paraId="3A8E504B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SOLENVNTR001</w:t>
            </w:r>
          </w:p>
        </w:tc>
      </w:tr>
      <w:tr w:rsidR="00B905AD" w:rsidRPr="00B905AD" w14:paraId="60EC9D0F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419CC1F0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Stable Income Europe Index</w:t>
            </w:r>
          </w:p>
        </w:tc>
        <w:tc>
          <w:tcPr>
            <w:tcW w:w="1380" w:type="dxa"/>
            <w:noWrap/>
            <w:hideMark/>
          </w:tcPr>
          <w:p w14:paraId="35C8FD77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.SOLFCF</w:t>
            </w:r>
          </w:p>
        </w:tc>
        <w:tc>
          <w:tcPr>
            <w:tcW w:w="1560" w:type="dxa"/>
            <w:noWrap/>
            <w:hideMark/>
          </w:tcPr>
          <w:p w14:paraId="7AB08509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DE000SLA3KP4</w:t>
            </w:r>
          </w:p>
        </w:tc>
      </w:tr>
      <w:tr w:rsidR="00B905AD" w:rsidRPr="00B905AD" w14:paraId="3B51532D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70522CC7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Stable Income Europe NTR Index</w:t>
            </w:r>
          </w:p>
        </w:tc>
        <w:tc>
          <w:tcPr>
            <w:tcW w:w="1380" w:type="dxa"/>
            <w:noWrap/>
            <w:hideMark/>
          </w:tcPr>
          <w:p w14:paraId="1B8CB074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.SOLFCFTR</w:t>
            </w:r>
          </w:p>
        </w:tc>
        <w:tc>
          <w:tcPr>
            <w:tcW w:w="1560" w:type="dxa"/>
            <w:noWrap/>
            <w:hideMark/>
          </w:tcPr>
          <w:p w14:paraId="7F5A03D1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DE000SLA3KQ2</w:t>
            </w:r>
          </w:p>
        </w:tc>
      </w:tr>
      <w:tr w:rsidR="00B905AD" w:rsidRPr="00B905AD" w14:paraId="0C398AEF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39F0AEB4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European Inflation-Linked Companies Index 5% AR</w:t>
            </w:r>
          </w:p>
        </w:tc>
        <w:tc>
          <w:tcPr>
            <w:tcW w:w="1380" w:type="dxa"/>
            <w:noWrap/>
            <w:hideMark/>
          </w:tcPr>
          <w:p w14:paraId="616B028F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.SOLINFAR</w:t>
            </w:r>
          </w:p>
        </w:tc>
        <w:tc>
          <w:tcPr>
            <w:tcW w:w="1560" w:type="dxa"/>
            <w:noWrap/>
            <w:hideMark/>
          </w:tcPr>
          <w:p w14:paraId="614E199D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DE000SL0GJ64</w:t>
            </w:r>
          </w:p>
        </w:tc>
      </w:tr>
      <w:tr w:rsidR="00B905AD" w:rsidRPr="00B905AD" w14:paraId="2C371143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16939FB6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European Inflation-Linked Companies Index</w:t>
            </w:r>
          </w:p>
        </w:tc>
        <w:tc>
          <w:tcPr>
            <w:tcW w:w="1380" w:type="dxa"/>
            <w:noWrap/>
            <w:hideMark/>
          </w:tcPr>
          <w:p w14:paraId="3862B507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.SOLINFLA</w:t>
            </w:r>
          </w:p>
        </w:tc>
        <w:tc>
          <w:tcPr>
            <w:tcW w:w="1560" w:type="dxa"/>
            <w:noWrap/>
            <w:hideMark/>
          </w:tcPr>
          <w:p w14:paraId="3DC791F4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DE000SLA5BQ6</w:t>
            </w:r>
          </w:p>
        </w:tc>
      </w:tr>
      <w:tr w:rsidR="00B905AD" w:rsidRPr="00B905AD" w14:paraId="727B237D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579E0617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European Inflation-Linked Companies Index NTR</w:t>
            </w:r>
          </w:p>
        </w:tc>
        <w:tc>
          <w:tcPr>
            <w:tcW w:w="1380" w:type="dxa"/>
            <w:noWrap/>
            <w:hideMark/>
          </w:tcPr>
          <w:p w14:paraId="645C7685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.SOLINFLAN</w:t>
            </w:r>
          </w:p>
        </w:tc>
        <w:tc>
          <w:tcPr>
            <w:tcW w:w="1560" w:type="dxa"/>
            <w:noWrap/>
            <w:hideMark/>
          </w:tcPr>
          <w:p w14:paraId="4A3BC82C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DE000SL0GJ56</w:t>
            </w:r>
          </w:p>
        </w:tc>
      </w:tr>
      <w:tr w:rsidR="00B905AD" w:rsidRPr="00B905AD" w14:paraId="4F6E1952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790D54A3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European Inflation-Linked Companies Index GTR</w:t>
            </w:r>
          </w:p>
        </w:tc>
        <w:tc>
          <w:tcPr>
            <w:tcW w:w="1380" w:type="dxa"/>
            <w:noWrap/>
            <w:hideMark/>
          </w:tcPr>
          <w:p w14:paraId="0F74F684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.SOLINFLAT</w:t>
            </w:r>
          </w:p>
        </w:tc>
        <w:tc>
          <w:tcPr>
            <w:tcW w:w="1560" w:type="dxa"/>
            <w:noWrap/>
            <w:hideMark/>
          </w:tcPr>
          <w:p w14:paraId="1521DED4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SOLINFLAGTR0</w:t>
            </w:r>
          </w:p>
        </w:tc>
      </w:tr>
      <w:tr w:rsidR="00B905AD" w:rsidRPr="00B905AD" w14:paraId="5CE5D92E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4DCE425E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Silver Age Index</w:t>
            </w:r>
          </w:p>
        </w:tc>
        <w:tc>
          <w:tcPr>
            <w:tcW w:w="1380" w:type="dxa"/>
            <w:noWrap/>
            <w:hideMark/>
          </w:tcPr>
          <w:p w14:paraId="7CD4F958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.SOLSILV</w:t>
            </w:r>
          </w:p>
        </w:tc>
        <w:tc>
          <w:tcPr>
            <w:tcW w:w="1560" w:type="dxa"/>
            <w:noWrap/>
            <w:hideMark/>
          </w:tcPr>
          <w:p w14:paraId="116EA613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DE000SLA3MG9</w:t>
            </w:r>
          </w:p>
        </w:tc>
      </w:tr>
      <w:tr w:rsidR="00B905AD" w:rsidRPr="00B905AD" w14:paraId="1D6E08DC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78C98EFA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Silver Age NTR Index</w:t>
            </w:r>
          </w:p>
        </w:tc>
        <w:tc>
          <w:tcPr>
            <w:tcW w:w="1380" w:type="dxa"/>
            <w:noWrap/>
            <w:hideMark/>
          </w:tcPr>
          <w:p w14:paraId="677F01C8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.SOLSILVTR</w:t>
            </w:r>
          </w:p>
        </w:tc>
        <w:tc>
          <w:tcPr>
            <w:tcW w:w="1560" w:type="dxa"/>
            <w:noWrap/>
            <w:hideMark/>
          </w:tcPr>
          <w:p w14:paraId="0E744454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DE000SLA3MH7</w:t>
            </w:r>
          </w:p>
        </w:tc>
      </w:tr>
      <w:tr w:rsidR="00B905AD" w:rsidRPr="00B905AD" w14:paraId="382BD992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21569832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Silver Economy AR 5% Index</w:t>
            </w:r>
          </w:p>
        </w:tc>
        <w:tc>
          <w:tcPr>
            <w:tcW w:w="1380" w:type="dxa"/>
            <w:noWrap/>
            <w:hideMark/>
          </w:tcPr>
          <w:p w14:paraId="12197974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.SOSILVER</w:t>
            </w:r>
          </w:p>
        </w:tc>
        <w:tc>
          <w:tcPr>
            <w:tcW w:w="1560" w:type="dxa"/>
            <w:noWrap/>
            <w:hideMark/>
          </w:tcPr>
          <w:p w14:paraId="76550EF6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DE000SLA5ZF8</w:t>
            </w:r>
          </w:p>
        </w:tc>
      </w:tr>
      <w:tr w:rsidR="00B905AD" w:rsidRPr="00B905AD" w14:paraId="1A71F9EE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05468697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Silver Economy GTR Index</w:t>
            </w:r>
          </w:p>
        </w:tc>
        <w:tc>
          <w:tcPr>
            <w:tcW w:w="1380" w:type="dxa"/>
            <w:noWrap/>
            <w:hideMark/>
          </w:tcPr>
          <w:p w14:paraId="7DA60C71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.SOSILVERGTR</w:t>
            </w:r>
          </w:p>
        </w:tc>
        <w:tc>
          <w:tcPr>
            <w:tcW w:w="1560" w:type="dxa"/>
            <w:noWrap/>
            <w:hideMark/>
          </w:tcPr>
          <w:p w14:paraId="66385717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SOSILVERGTR1</w:t>
            </w:r>
          </w:p>
        </w:tc>
      </w:tr>
      <w:tr w:rsidR="00B905AD" w:rsidRPr="00B905AD" w14:paraId="33A97EC5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218DDA82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Silver Economy NTR Index</w:t>
            </w:r>
          </w:p>
        </w:tc>
        <w:tc>
          <w:tcPr>
            <w:tcW w:w="1380" w:type="dxa"/>
            <w:noWrap/>
            <w:hideMark/>
          </w:tcPr>
          <w:p w14:paraId="5A0465CC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.SOSILVERNTR</w:t>
            </w:r>
          </w:p>
        </w:tc>
        <w:tc>
          <w:tcPr>
            <w:tcW w:w="1560" w:type="dxa"/>
            <w:noWrap/>
            <w:hideMark/>
          </w:tcPr>
          <w:p w14:paraId="75C22244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SOSILVERNTR1</w:t>
            </w:r>
          </w:p>
        </w:tc>
      </w:tr>
      <w:tr w:rsidR="00B905AD" w:rsidRPr="00B905AD" w14:paraId="6726149A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08710CFC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Silver Economy PR Index</w:t>
            </w:r>
          </w:p>
        </w:tc>
        <w:tc>
          <w:tcPr>
            <w:tcW w:w="1380" w:type="dxa"/>
            <w:noWrap/>
            <w:hideMark/>
          </w:tcPr>
          <w:p w14:paraId="740BC29C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.SOSILVERPR</w:t>
            </w:r>
          </w:p>
        </w:tc>
        <w:tc>
          <w:tcPr>
            <w:tcW w:w="1560" w:type="dxa"/>
            <w:noWrap/>
            <w:hideMark/>
          </w:tcPr>
          <w:p w14:paraId="0235DB2E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SOSILVERPR01</w:t>
            </w:r>
          </w:p>
        </w:tc>
      </w:tr>
      <w:tr w:rsidR="00B905AD" w:rsidRPr="00B905AD" w14:paraId="00DEF5D0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3AF14E2F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eastAsia="en-DE"/>
              </w:rPr>
              <w:t>Solactive Euro am Sonntag Qualitätsaktien Europa Performance-Index</w:t>
            </w:r>
          </w:p>
        </w:tc>
        <w:tc>
          <w:tcPr>
            <w:tcW w:w="1380" w:type="dxa"/>
            <w:noWrap/>
            <w:hideMark/>
          </w:tcPr>
          <w:p w14:paraId="565143AE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.EURWMET</w:t>
            </w:r>
          </w:p>
        </w:tc>
        <w:tc>
          <w:tcPr>
            <w:tcW w:w="1560" w:type="dxa"/>
            <w:noWrap/>
            <w:hideMark/>
          </w:tcPr>
          <w:p w14:paraId="069E458D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DE000SLA3E55</w:t>
            </w:r>
          </w:p>
        </w:tc>
      </w:tr>
      <w:tr w:rsidR="00B905AD" w:rsidRPr="00B905AD" w14:paraId="6F66C954" w14:textId="77777777" w:rsidTr="00B905AD">
        <w:trPr>
          <w:trHeight w:val="288"/>
        </w:trPr>
        <w:tc>
          <w:tcPr>
            <w:tcW w:w="6700" w:type="dxa"/>
            <w:noWrap/>
            <w:hideMark/>
          </w:tcPr>
          <w:p w14:paraId="0488D9E6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eastAsia="en-DE"/>
              </w:rPr>
              <w:t>Solactive Euro am Sonntag Qualitätsaktien Performance-Index</w:t>
            </w:r>
          </w:p>
        </w:tc>
        <w:tc>
          <w:tcPr>
            <w:tcW w:w="1380" w:type="dxa"/>
            <w:noWrap/>
            <w:hideMark/>
          </w:tcPr>
          <w:p w14:paraId="111BFBEA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.EURWMT</w:t>
            </w:r>
          </w:p>
        </w:tc>
        <w:tc>
          <w:tcPr>
            <w:tcW w:w="1560" w:type="dxa"/>
            <w:noWrap/>
            <w:hideMark/>
          </w:tcPr>
          <w:p w14:paraId="799BF72F" w14:textId="77777777" w:rsidR="00B905AD" w:rsidRPr="00B905AD" w:rsidRDefault="00B905AD" w:rsidP="00B905AD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B905AD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DE000SLA2G21</w:t>
            </w:r>
          </w:p>
        </w:tc>
      </w:tr>
    </w:tbl>
    <w:p w14:paraId="590E3787" w14:textId="77777777" w:rsidR="00E05994" w:rsidRPr="00B905AD" w:rsidRDefault="00E05994" w:rsidP="00E05994">
      <w:pPr>
        <w:spacing w:before="0" w:after="160" w:line="259" w:lineRule="auto"/>
        <w:rPr>
          <w:lang w:val="en-US"/>
        </w:rPr>
      </w:pPr>
    </w:p>
    <w:p w14:paraId="012DE387" w14:textId="479E8820" w:rsidR="00783C68" w:rsidRPr="0026131F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>
        <w:rPr>
          <w:b/>
          <w:bCs/>
          <w:sz w:val="28"/>
          <w:szCs w:val="28"/>
          <w:u w:val="single"/>
          <w:lang w:val="en-DE"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1E41C680" w14:textId="7A7D7AB4" w:rsidR="005255CF" w:rsidRDefault="005255CF" w:rsidP="005255CF">
      <w:pPr>
        <w:rPr>
          <w:lang w:val="en-US"/>
        </w:rPr>
      </w:pPr>
      <w:r>
        <w:rPr>
          <w:lang w:val="en-DE"/>
        </w:rPr>
        <w:t>The Ind</w:t>
      </w:r>
      <w:r w:rsidR="002B18FE">
        <w:rPr>
          <w:lang w:val="en-DE"/>
        </w:rPr>
        <w:t>ices</w:t>
      </w:r>
      <w:r>
        <w:rPr>
          <w:lang w:val="en-DE"/>
        </w:rPr>
        <w:t xml:space="preserve"> </w:t>
      </w:r>
      <w:r w:rsidR="00A1596F">
        <w:rPr>
          <w:lang w:val="en-DE"/>
        </w:rPr>
        <w:t xml:space="preserve">are currently </w:t>
      </w:r>
      <w:r w:rsidR="004F6593">
        <w:rPr>
          <w:lang w:val="en-DE"/>
        </w:rPr>
        <w:t xml:space="preserve">using the </w:t>
      </w:r>
      <w:r w:rsidR="004F6593" w:rsidRPr="004F6593">
        <w:rPr>
          <w:lang w:val="en-DE"/>
        </w:rPr>
        <w:t xml:space="preserve">Solactive Europe Total Market 675 Index </w:t>
      </w:r>
      <w:r w:rsidR="004F6593">
        <w:rPr>
          <w:lang w:val="en-DE"/>
        </w:rPr>
        <w:t xml:space="preserve">as starting universe while Solactive has developed a new </w:t>
      </w:r>
      <w:r w:rsidR="004F6593">
        <w:rPr>
          <w:lang w:val="en-US"/>
        </w:rPr>
        <w:t>GBS Benchmark Series in the meantime, which serves as starting universe for Solactive Indices.</w:t>
      </w:r>
    </w:p>
    <w:p w14:paraId="7399DE74" w14:textId="41065E28" w:rsidR="005A4B99" w:rsidRPr="004F6593" w:rsidRDefault="004F6593" w:rsidP="005255CF">
      <w:pPr>
        <w:rPr>
          <w:lang w:val="en-DE"/>
        </w:rPr>
      </w:pPr>
      <w:r>
        <w:rPr>
          <w:lang w:val="en-US"/>
        </w:rPr>
        <w:t xml:space="preserve">To unify the indices with the new GBS universes, </w:t>
      </w:r>
      <w:r w:rsidR="005255CF" w:rsidRPr="000742D4">
        <w:rPr>
          <w:lang w:val="en-GB"/>
        </w:rPr>
        <w:t>Solactive</w:t>
      </w:r>
      <w:r w:rsidR="005255CF">
        <w:rPr>
          <w:lang w:val="en-GB"/>
        </w:rPr>
        <w:t xml:space="preserve"> </w:t>
      </w:r>
      <w:r w:rsidR="005255CF" w:rsidRPr="000742D4">
        <w:rPr>
          <w:lang w:val="en-GB"/>
        </w:rPr>
        <w:t>proposes</w:t>
      </w:r>
      <w:r w:rsidR="005255CF">
        <w:rPr>
          <w:lang w:val="en-US"/>
        </w:rPr>
        <w:t xml:space="preserve"> to</w:t>
      </w:r>
      <w:r w:rsidR="00A1596F">
        <w:rPr>
          <w:lang w:val="en-US"/>
        </w:rPr>
        <w:t xml:space="preserve"> </w:t>
      </w:r>
      <w:r>
        <w:rPr>
          <w:lang w:val="en-US"/>
        </w:rPr>
        <w:t xml:space="preserve">change the starting universe from the </w:t>
      </w:r>
      <w:r w:rsidRPr="004F6593">
        <w:rPr>
          <w:lang w:val="en-DE"/>
        </w:rPr>
        <w:t>Solactive Europe Total Market 675 Index</w:t>
      </w:r>
      <w:r>
        <w:rPr>
          <w:lang w:val="en-US"/>
        </w:rPr>
        <w:t xml:space="preserve"> to the </w:t>
      </w:r>
      <w:r w:rsidRPr="004F6593">
        <w:rPr>
          <w:lang w:val="en-US"/>
        </w:rPr>
        <w:t>Solactive Europe 600 Index</w:t>
      </w:r>
      <w:r>
        <w:rPr>
          <w:lang w:val="en-US"/>
        </w:rPr>
        <w:t xml:space="preserve"> (EU600), which is based on the GBS Benchmark Series and follows a similar universe as the current universe does.</w:t>
      </w:r>
      <w:r w:rsidR="00A1596F" w:rsidRPr="00A1596F">
        <w:rPr>
          <w:lang w:val="en-US"/>
        </w:rPr>
        <w:t xml:space="preserve"> </w:t>
      </w:r>
      <w:r w:rsidR="005A4B99" w:rsidRPr="00A1596F">
        <w:rPr>
          <w:lang w:val="en-US"/>
        </w:rPr>
        <w:br w:type="page"/>
      </w:r>
    </w:p>
    <w:p w14:paraId="2A079CAD" w14:textId="60ECB2F2" w:rsidR="00F568D6" w:rsidRPr="005A4B99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5A4B99">
        <w:rPr>
          <w:b/>
          <w:bCs/>
          <w:sz w:val="28"/>
          <w:szCs w:val="28"/>
          <w:u w:val="single"/>
          <w:lang w:val="en-GB"/>
        </w:rPr>
        <w:lastRenderedPageBreak/>
        <w:t xml:space="preserve">Proposed </w:t>
      </w:r>
      <w:r w:rsidR="00F568D6" w:rsidRPr="005A4B99">
        <w:rPr>
          <w:b/>
          <w:bCs/>
          <w:sz w:val="28"/>
          <w:szCs w:val="28"/>
          <w:u w:val="single"/>
          <w:lang w:val="en-GB"/>
        </w:rPr>
        <w:t>Change</w:t>
      </w:r>
      <w:r w:rsidR="00C77B4F" w:rsidRPr="005A4B99">
        <w:rPr>
          <w:b/>
          <w:bCs/>
          <w:sz w:val="28"/>
          <w:szCs w:val="28"/>
          <w:u w:val="single"/>
          <w:lang w:val="en-GB"/>
        </w:rPr>
        <w:t>s</w:t>
      </w:r>
      <w:r w:rsidR="00C77B4F" w:rsidRPr="005A4B99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5A4B99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73D255FA" w14:textId="3421BAAE" w:rsidR="00A1596F" w:rsidRPr="004F6593" w:rsidRDefault="004F6593" w:rsidP="00A1596F">
      <w:pPr>
        <w:spacing w:before="0" w:after="160" w:line="254" w:lineRule="auto"/>
        <w:rPr>
          <w:lang w:val="en-US"/>
        </w:rPr>
      </w:pPr>
      <w:r w:rsidRPr="004F6593">
        <w:rPr>
          <w:lang w:val="en-US"/>
        </w:rPr>
        <w:t>See Table in Market C</w:t>
      </w:r>
      <w:r>
        <w:rPr>
          <w:lang w:val="en-US"/>
        </w:rPr>
        <w:t>o</w:t>
      </w:r>
      <w:r w:rsidRPr="004F6593">
        <w:rPr>
          <w:lang w:val="en-US"/>
        </w:rPr>
        <w:t>nsultation</w:t>
      </w:r>
    </w:p>
    <w:p w14:paraId="7FE438B4" w14:textId="77777777" w:rsidR="00A1596F" w:rsidRDefault="00A1596F" w:rsidP="00A1596F">
      <w:pPr>
        <w:spacing w:before="0" w:after="160" w:line="254" w:lineRule="auto"/>
        <w:rPr>
          <w:b/>
          <w:bCs/>
          <w:color w:val="000000"/>
          <w:lang w:val="en-US"/>
        </w:rPr>
      </w:pPr>
    </w:p>
    <w:p w14:paraId="3800B2C1" w14:textId="77777777" w:rsidR="002B18FE" w:rsidRDefault="002B18FE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4726DC1" w14:textId="77777777" w:rsidR="002B18FE" w:rsidRDefault="002B18FE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3F716494" w14:textId="77777777" w:rsidR="002B18FE" w:rsidRDefault="002B18FE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52ABA52E" w14:textId="77777777" w:rsidR="000D40F2" w:rsidRDefault="000D40F2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1FB7FC20" w14:textId="77777777" w:rsidR="000D40F2" w:rsidRDefault="000D40F2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4B7302D9" w14:textId="77777777" w:rsidR="000D40F2" w:rsidRDefault="000D40F2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5A455131" w14:textId="77777777" w:rsidR="000D40F2" w:rsidRDefault="000D40F2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3AB0E102" w14:textId="77777777" w:rsidR="009F6478" w:rsidRDefault="009F6478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68ED6CFD" w14:textId="77777777" w:rsidR="009F6478" w:rsidRDefault="009F6478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48051424" w14:textId="77777777" w:rsidR="009F6478" w:rsidRDefault="009F6478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5EE4B61C" w14:textId="77777777" w:rsidR="009F6478" w:rsidRDefault="009F6478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1F61B678" w14:textId="77777777" w:rsidR="009F6478" w:rsidRDefault="009F6478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16DFDF36" w14:textId="77777777" w:rsidR="009F6478" w:rsidRDefault="009F6478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268B1300" w14:textId="77777777" w:rsidR="009F6478" w:rsidRDefault="009F6478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6C1A9556" w14:textId="77777777" w:rsidR="000D40F2" w:rsidRDefault="000D40F2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374050F" w14:textId="77777777" w:rsidR="000D40F2" w:rsidRDefault="000D40F2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5AE5DF1E" w14:textId="77777777" w:rsidR="004F6593" w:rsidRDefault="004F659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94BEBD4" w14:textId="77777777" w:rsidR="004F6593" w:rsidRDefault="004F659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3C4CDA21" w14:textId="77777777" w:rsidR="004F6593" w:rsidRDefault="004F659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4D232150" w14:textId="77777777" w:rsidR="004F6593" w:rsidRDefault="004F659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3BAD4A2C" w14:textId="77777777" w:rsidR="000D40F2" w:rsidRDefault="000D40F2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45154AF2" w14:textId="7C2C59E1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lastRenderedPageBreak/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29B44380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9F6478" w:rsidRPr="009F6478">
        <w:rPr>
          <w:b/>
          <w:bCs/>
          <w:lang w:val="en-US"/>
        </w:rPr>
        <w:t>Solactive Ind</w:t>
      </w:r>
      <w:r w:rsidR="004F6593">
        <w:rPr>
          <w:b/>
          <w:bCs/>
          <w:lang w:val="en-US"/>
        </w:rPr>
        <w:t>ices</w:t>
      </w:r>
      <w:r w:rsidR="00E91F67" w:rsidRPr="00E91F67">
        <w:rPr>
          <w:b/>
          <w:bCs/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B905AD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3B16B004" w14:textId="77777777" w:rsidR="009A5E23" w:rsidRDefault="009A5E23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5B9F08BA" w14:textId="77777777" w:rsidR="009A5E23" w:rsidRDefault="009A5E23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lastRenderedPageBreak/>
        <w:t>Consultation Procedure</w:t>
      </w:r>
    </w:p>
    <w:p w14:paraId="08D8E698" w14:textId="0E908375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F84A5C">
        <w:rPr>
          <w:b/>
          <w:bCs/>
          <w:lang w:val="en-US"/>
        </w:rPr>
        <w:t>Ju</w:t>
      </w:r>
      <w:r w:rsidR="004F6593">
        <w:rPr>
          <w:b/>
          <w:bCs/>
          <w:lang w:val="en-US"/>
        </w:rPr>
        <w:t>ly</w:t>
      </w:r>
      <w:r w:rsidR="009A5E23" w:rsidRPr="009A5E23">
        <w:rPr>
          <w:b/>
          <w:bCs/>
          <w:lang w:val="en-US"/>
        </w:rPr>
        <w:t xml:space="preserve"> </w:t>
      </w:r>
      <w:r w:rsidR="004F6593">
        <w:rPr>
          <w:b/>
          <w:bCs/>
          <w:lang w:val="en-US"/>
        </w:rPr>
        <w:t>12</w:t>
      </w:r>
      <w:r w:rsidR="009A5E23" w:rsidRPr="009A5E23">
        <w:rPr>
          <w:b/>
          <w:bCs/>
          <w:lang w:val="en-US"/>
        </w:rPr>
        <w:t>, 2024 (cob)</w:t>
      </w:r>
      <w:r w:rsidR="009A5E23">
        <w:rPr>
          <w:lang w:val="en-US"/>
        </w:rPr>
        <w:t>.</w:t>
      </w:r>
    </w:p>
    <w:p w14:paraId="741A56A5" w14:textId="30BCA32B" w:rsidR="00651886" w:rsidRPr="00C04273" w:rsidRDefault="00651886" w:rsidP="00651886">
      <w:pPr>
        <w:spacing w:before="0" w:after="0" w:line="360" w:lineRule="auto"/>
        <w:rPr>
          <w:lang w:val="en-US"/>
        </w:rPr>
      </w:pPr>
      <w:r w:rsidRPr="00FE1081">
        <w:rPr>
          <w:lang w:val="en-US"/>
        </w:rPr>
        <w:t xml:space="preserve">Subject to feedback received on this Market Consultation, the changes mentioned </w:t>
      </w:r>
      <w:r w:rsidRPr="002512E3">
        <w:rPr>
          <w:lang w:val="en-US"/>
        </w:rPr>
        <w:t xml:space="preserve">above are intended to </w:t>
      </w:r>
      <w:r w:rsidRPr="00FE1081">
        <w:rPr>
          <w:lang w:val="en-US"/>
        </w:rPr>
        <w:t xml:space="preserve">become effective on </w:t>
      </w:r>
      <w:r w:rsidR="00F84A5C">
        <w:rPr>
          <w:b/>
          <w:bCs/>
          <w:lang w:val="en-US"/>
        </w:rPr>
        <w:t>July</w:t>
      </w:r>
      <w:r w:rsidR="009A5E23" w:rsidRPr="009A5E23">
        <w:rPr>
          <w:b/>
          <w:bCs/>
          <w:lang w:val="en-US"/>
        </w:rPr>
        <w:t xml:space="preserve"> </w:t>
      </w:r>
      <w:r w:rsidR="004F6593">
        <w:rPr>
          <w:b/>
          <w:bCs/>
          <w:lang w:val="en-US"/>
        </w:rPr>
        <w:t>24</w:t>
      </w:r>
      <w:r w:rsidR="009A5E23" w:rsidRPr="009A5E23">
        <w:rPr>
          <w:b/>
          <w:bCs/>
          <w:lang w:val="en-US"/>
        </w:rPr>
        <w:t>, 2024</w:t>
      </w:r>
      <w:r w:rsidR="004819FA" w:rsidRPr="002512E3">
        <w:rPr>
          <w:lang w:val="en-US"/>
        </w:rPr>
        <w:t>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113592C5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="00BB7D55" w:rsidRPr="00BB7D55">
        <w:rPr>
          <w:b/>
          <w:bCs/>
          <w:lang w:val="en-US"/>
        </w:rPr>
        <w:t xml:space="preserve">Several </w:t>
      </w:r>
      <w:r w:rsidR="009F6478" w:rsidRPr="009F6478">
        <w:rPr>
          <w:b/>
          <w:bCs/>
          <w:lang w:val="en-US"/>
        </w:rPr>
        <w:t>Solactive</w:t>
      </w:r>
      <w:r w:rsidR="00BB7D55">
        <w:rPr>
          <w:b/>
          <w:bCs/>
          <w:lang w:val="en-US"/>
        </w:rPr>
        <w:t xml:space="preserve"> Indices – Benchmark Update</w:t>
      </w:r>
      <w:r w:rsidR="009A5E23">
        <w:rPr>
          <w:lang w:val="en-US"/>
        </w:rPr>
        <w:t xml:space="preserve">“ </w:t>
      </w:r>
      <w:r w:rsidRPr="00C04273">
        <w:rPr>
          <w:lang w:val="en-US"/>
        </w:rPr>
        <w:t xml:space="preserve">as the subject of the email, or </w:t>
      </w:r>
    </w:p>
    <w:p w14:paraId="6AB9F564" w14:textId="77777777" w:rsidR="005055F5" w:rsidRPr="002512E3" w:rsidRDefault="005055F5" w:rsidP="005055F5">
      <w:pPr>
        <w:spacing w:after="0"/>
        <w:rPr>
          <w:lang w:val="it-IT"/>
        </w:rPr>
      </w:pPr>
      <w:r w:rsidRPr="002512E3">
        <w:rPr>
          <w:lang w:val="it-IT"/>
        </w:rPr>
        <w:t xml:space="preserve">via </w:t>
      </w:r>
      <w:proofErr w:type="spellStart"/>
      <w:r w:rsidRPr="002512E3">
        <w:rPr>
          <w:lang w:val="it-IT"/>
        </w:rPr>
        <w:t>postal</w:t>
      </w:r>
      <w:proofErr w:type="spellEnd"/>
      <w:r w:rsidRPr="002512E3">
        <w:rPr>
          <w:lang w:val="it-IT"/>
        </w:rPr>
        <w:t xml:space="preserve"> mail to:</w:t>
      </w:r>
      <w:r w:rsidRPr="002512E3">
        <w:rPr>
          <w:lang w:val="it-IT"/>
        </w:rPr>
        <w:tab/>
      </w:r>
      <w:r w:rsidRPr="002512E3">
        <w:rPr>
          <w:b/>
          <w:bCs/>
          <w:lang w:val="it-IT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Pr="002512E3" w:rsidRDefault="003D0D25" w:rsidP="003D0D25">
      <w:pPr>
        <w:spacing w:after="0"/>
        <w:ind w:left="1416" w:firstLine="708"/>
        <w:rPr>
          <w:lang w:val="en-US"/>
        </w:rPr>
      </w:pPr>
      <w:r w:rsidRPr="002512E3">
        <w:rPr>
          <w:lang w:val="en-US"/>
        </w:rPr>
        <w:t>Germany</w:t>
      </w:r>
    </w:p>
    <w:p w14:paraId="752A804F" w14:textId="7A894BF5" w:rsidR="00753C1C" w:rsidRPr="002512E3" w:rsidRDefault="00753C1C" w:rsidP="003D0D25">
      <w:pPr>
        <w:spacing w:after="0"/>
        <w:ind w:left="1416" w:firstLine="708"/>
        <w:rPr>
          <w:lang w:val="en-US"/>
        </w:rPr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>Should you have any additional questions regarding the consultative question in particular, please do not hesitate to contact us via above email address.</w:t>
      </w:r>
    </w:p>
    <w:p w14:paraId="0034008D" w14:textId="13CCFDF4" w:rsidR="00753C1C" w:rsidRPr="002512E3" w:rsidRDefault="00753C1C" w:rsidP="003D0D25">
      <w:pPr>
        <w:spacing w:after="0"/>
        <w:ind w:left="1416" w:firstLine="708"/>
        <w:rPr>
          <w:lang w:val="en-US"/>
        </w:rPr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9DD5F02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r w:rsidR="00B905AD">
                              <w:fldChar w:fldCharType="begin"/>
                            </w:r>
                            <w:r w:rsidR="00B905AD" w:rsidRPr="00B905AD">
                              <w:rPr>
                                <w:lang w:val="en-US"/>
                              </w:rPr>
                              <w:instrText>HYPERLINK "mailto:info@solactive.com"</w:instrText>
                            </w:r>
                            <w:r w:rsidR="00B905AD">
                              <w:fldChar w:fldCharType="separate"/>
                            </w:r>
                            <w:r w:rsidRPr="00186DB0">
                              <w:rPr>
                                <w:rStyle w:val="Hyperlink"/>
                                <w:color w:val="FFFFFF" w:themeColor="background1"/>
                                <w:lang w:val="en-US" w:eastAsia="en-US"/>
                              </w:rPr>
                              <w:t>info@solactive.com</w:t>
                            </w:r>
                            <w:r w:rsidR="00B905AD">
                              <w:rPr>
                                <w:rStyle w:val="Hyperlink"/>
                                <w:color w:val="FFFFFF" w:themeColor="background1"/>
                                <w:lang w:val="en-US" w:eastAsia="en-US"/>
                              </w:rPr>
                              <w:fldChar w:fldCharType="end"/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2512E3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proofErr w:type="spellStart"/>
                            <w:r w:rsidRPr="002512E3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</w:t>
                            </w:r>
                            <w:proofErr w:type="spellEnd"/>
                            <w:r w:rsidRPr="002512E3">
                              <w:rPr>
                                <w:color w:val="FFFFFF" w:themeColor="background1"/>
                                <w:lang w:val="fr-FR" w:eastAsia="en-US"/>
                              </w:rPr>
                              <w:t>:</w:t>
                            </w:r>
                            <w:r w:rsidRPr="002512E3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hyperlink r:id="rId12" w:history="1">
                              <w:r w:rsidRPr="002512E3">
                                <w:rPr>
                                  <w:rStyle w:val="Hyperlink"/>
                                  <w:color w:val="FFFFFF" w:themeColor="background1"/>
                                  <w:lang w:val="fr-FR" w:eastAsia="en-US"/>
                                </w:rPr>
                                <w:t>www.solactive.com</w:t>
                              </w:r>
                            </w:hyperlink>
                            <w:r w:rsidRPr="002512E3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2512E3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1DDD5EBB" w14:textId="77777777" w:rsidR="00466905" w:rsidRPr="002512E3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2512E3">
                              <w:rPr>
                                <w:color w:val="FFFFFF" w:themeColor="background1"/>
                                <w:lang w:val="fr-FR"/>
                              </w:rPr>
                              <w:t>© Solactive AG</w:t>
                            </w:r>
                          </w:p>
                          <w:p w14:paraId="5087DCB6" w14:textId="77777777" w:rsidR="00466905" w:rsidRPr="002512E3" w:rsidRDefault="00466905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82E595A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r w:rsidR="00B905AD">
                        <w:fldChar w:fldCharType="begin"/>
                      </w:r>
                      <w:r w:rsidR="00B905AD" w:rsidRPr="00B905AD">
                        <w:rPr>
                          <w:lang w:val="en-US"/>
                        </w:rPr>
                        <w:instrText>HYPERLINK "mailto:info@solactive.com"</w:instrText>
                      </w:r>
                      <w:r w:rsidR="00B905AD">
                        <w:fldChar w:fldCharType="separate"/>
                      </w:r>
                      <w:r w:rsidRPr="00186DB0">
                        <w:rPr>
                          <w:rStyle w:val="Hyperlink"/>
                          <w:color w:val="FFFFFF" w:themeColor="background1"/>
                          <w:lang w:val="en-US" w:eastAsia="en-US"/>
                        </w:rPr>
                        <w:t>info@solactive.com</w:t>
                      </w:r>
                      <w:r w:rsidR="00B905AD">
                        <w:rPr>
                          <w:rStyle w:val="Hyperlink"/>
                          <w:color w:val="FFFFFF" w:themeColor="background1"/>
                          <w:lang w:val="en-US" w:eastAsia="en-US"/>
                        </w:rPr>
                        <w:fldChar w:fldCharType="end"/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2512E3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proofErr w:type="spellStart"/>
                      <w:r w:rsidRPr="002512E3">
                        <w:rPr>
                          <w:color w:val="FFFFFF" w:themeColor="background1"/>
                          <w:lang w:val="fr-FR" w:eastAsia="en-US"/>
                        </w:rPr>
                        <w:t>Website</w:t>
                      </w:r>
                      <w:proofErr w:type="spellEnd"/>
                      <w:r w:rsidRPr="002512E3">
                        <w:rPr>
                          <w:color w:val="FFFFFF" w:themeColor="background1"/>
                          <w:lang w:val="fr-FR" w:eastAsia="en-US"/>
                        </w:rPr>
                        <w:t>:</w:t>
                      </w:r>
                      <w:r w:rsidRPr="002512E3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hyperlink r:id="rId13" w:history="1">
                        <w:r w:rsidRPr="002512E3">
                          <w:rPr>
                            <w:rStyle w:val="Hyperlink"/>
                            <w:color w:val="FFFFFF" w:themeColor="background1"/>
                            <w:lang w:val="fr-FR" w:eastAsia="en-US"/>
                          </w:rPr>
                          <w:t>www.solactive.com</w:t>
                        </w:r>
                      </w:hyperlink>
                      <w:r w:rsidRPr="002512E3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7C95E775" w14:textId="77777777" w:rsidR="00466905" w:rsidRPr="002512E3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1DDD5EBB" w14:textId="77777777" w:rsidR="00466905" w:rsidRPr="002512E3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2512E3">
                        <w:rPr>
                          <w:color w:val="FFFFFF" w:themeColor="background1"/>
                          <w:lang w:val="fr-FR"/>
                        </w:rPr>
                        <w:t>© Solactive AG</w:t>
                      </w:r>
                    </w:p>
                    <w:p w14:paraId="5087DCB6" w14:textId="77777777" w:rsidR="00466905" w:rsidRPr="002512E3" w:rsidRDefault="00466905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1" w:fontKey="{20A62513-94D7-4074-ACD3-F1B0CABF6EEA}"/>
    <w:embedBold r:id="rId2" w:fontKey="{A0E32FCA-6168-4886-9D99-9DE54721EB0D}"/>
    <w:embedItalic r:id="rId3" w:fontKey="{CCF19332-9ED8-41F9-AEE6-0F0D1B81C6E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D12AFFA-044F-43F1-93AF-B9D4C412FBE3}"/>
    <w:embedBold r:id="rId5" w:fontKey="{6F5585F4-F8FE-4F72-815F-9F97EA68733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C48025CE-6125-4F18-A64F-069E5125BE5A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7" w:fontKey="{F84836DA-FD22-4DB3-8A25-D57B84AA36E5}"/>
    <w:embedBold r:id="rId8" w:fontKey="{8B803CAF-94AB-4E97-9FC2-CFD9952943CF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9" w:fontKey="{B5703B20-3E94-49DB-AA2A-3BC9A45E378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DB675052-B0B7-4179-9E4D-8628D9FE2A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1E5D9C" w14:textId="51632F4F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4F6593">
          <w:rPr>
            <w:lang w:val="en-US"/>
          </w:rPr>
          <w:t>Market Consultation Several Solactive Indices – Change of Methodology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6" type="#_x0000_t75" style="width:25.9pt;height:19.9pt" o:bullet="t">
        <v:imagedata r:id="rId1" o:title="S_Icons-Haken_02"/>
      </v:shape>
    </w:pict>
  </w:numPicBullet>
  <w:numPicBullet w:numPicBulletId="1">
    <w:pict>
      <v:shape id="_x0000_i1107" type="#_x0000_t75" style="width:19.9pt;height:19.9pt" o:bullet="t">
        <v:imagedata r:id="rId2" o:title="S_Icons-Pfeil_02"/>
      </v:shape>
    </w:pict>
  </w:numPicBullet>
  <w:numPicBullet w:numPicBulletId="2">
    <w:pict>
      <v:shape id="_x0000_i1108" type="#_x0000_t75" style="width:15.35pt;height:15.85pt" o:bullet="t">
        <v:imagedata r:id="rId3" o:title="Bullet_2_Indices_Small"/>
      </v:shape>
    </w:pict>
  </w:numPicBullet>
  <w:numPicBullet w:numPicBulletId="3">
    <w:pict>
      <v:shape id="_x0000_i110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522A6"/>
    <w:multiLevelType w:val="hybridMultilevel"/>
    <w:tmpl w:val="F5648592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A3E72"/>
    <w:multiLevelType w:val="hybridMultilevel"/>
    <w:tmpl w:val="F7C871AC"/>
    <w:lvl w:ilvl="0" w:tplc="58F4F3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4E674B2"/>
    <w:multiLevelType w:val="hybridMultilevel"/>
    <w:tmpl w:val="FEEA1F8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3E71708"/>
    <w:multiLevelType w:val="hybridMultilevel"/>
    <w:tmpl w:val="A568026C"/>
    <w:lvl w:ilvl="0" w:tplc="D42E6318">
      <w:start w:val="2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0C92F33"/>
    <w:multiLevelType w:val="hybridMultilevel"/>
    <w:tmpl w:val="0DAAA0A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D8A7D17"/>
    <w:multiLevelType w:val="hybridMultilevel"/>
    <w:tmpl w:val="5832D6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082283"/>
    <w:multiLevelType w:val="hybridMultilevel"/>
    <w:tmpl w:val="BE0ED90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85746D"/>
    <w:multiLevelType w:val="hybridMultilevel"/>
    <w:tmpl w:val="2D1C0DB8"/>
    <w:lvl w:ilvl="0" w:tplc="E490F4A6">
      <w:start w:val="2"/>
      <w:numFmt w:val="bullet"/>
      <w:lvlText w:val="-"/>
      <w:lvlJc w:val="left"/>
      <w:pPr>
        <w:ind w:left="720" w:hanging="360"/>
      </w:pPr>
      <w:rPr>
        <w:rFonts w:ascii="Flama Semicondensed Light" w:eastAsia="Times New Roman" w:hAnsi="Flama Semicondensed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EE596E"/>
    <w:multiLevelType w:val="hybridMultilevel"/>
    <w:tmpl w:val="FEEA1F8A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6406962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256224"/>
    <w:multiLevelType w:val="hybridMultilevel"/>
    <w:tmpl w:val="5832D6B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3467046">
    <w:abstractNumId w:val="8"/>
  </w:num>
  <w:num w:numId="2" w16cid:durableId="1426077744">
    <w:abstractNumId w:val="10"/>
  </w:num>
  <w:num w:numId="3" w16cid:durableId="618222891">
    <w:abstractNumId w:val="23"/>
  </w:num>
  <w:num w:numId="4" w16cid:durableId="799347218">
    <w:abstractNumId w:val="29"/>
  </w:num>
  <w:num w:numId="5" w16cid:durableId="2121414730">
    <w:abstractNumId w:val="22"/>
  </w:num>
  <w:num w:numId="6" w16cid:durableId="454562271">
    <w:abstractNumId w:val="11"/>
  </w:num>
  <w:num w:numId="7" w16cid:durableId="1548832589">
    <w:abstractNumId w:val="28"/>
  </w:num>
  <w:num w:numId="8" w16cid:durableId="446629873">
    <w:abstractNumId w:val="5"/>
  </w:num>
  <w:num w:numId="9" w16cid:durableId="2110349755">
    <w:abstractNumId w:val="17"/>
  </w:num>
  <w:num w:numId="10" w16cid:durableId="810293812">
    <w:abstractNumId w:val="16"/>
  </w:num>
  <w:num w:numId="11" w16cid:durableId="2028823268">
    <w:abstractNumId w:val="4"/>
  </w:num>
  <w:num w:numId="12" w16cid:durableId="1707949748">
    <w:abstractNumId w:val="3"/>
  </w:num>
  <w:num w:numId="13" w16cid:durableId="1205604807">
    <w:abstractNumId w:val="21"/>
  </w:num>
  <w:num w:numId="14" w16cid:durableId="1723139391">
    <w:abstractNumId w:val="13"/>
  </w:num>
  <w:num w:numId="15" w16cid:durableId="861014620">
    <w:abstractNumId w:val="7"/>
  </w:num>
  <w:num w:numId="16" w16cid:durableId="1435784370">
    <w:abstractNumId w:val="14"/>
  </w:num>
  <w:num w:numId="17" w16cid:durableId="265617444">
    <w:abstractNumId w:val="30"/>
  </w:num>
  <w:num w:numId="18" w16cid:durableId="971247861">
    <w:abstractNumId w:val="12"/>
  </w:num>
  <w:num w:numId="19" w16cid:durableId="384914035">
    <w:abstractNumId w:val="25"/>
  </w:num>
  <w:num w:numId="20" w16cid:durableId="478426581">
    <w:abstractNumId w:val="27"/>
  </w:num>
  <w:num w:numId="21" w16cid:durableId="1356467075">
    <w:abstractNumId w:val="0"/>
  </w:num>
  <w:num w:numId="22" w16cid:durableId="1825971958">
    <w:abstractNumId w:val="24"/>
  </w:num>
  <w:num w:numId="23" w16cid:durableId="1139883034">
    <w:abstractNumId w:val="20"/>
  </w:num>
  <w:num w:numId="24" w16cid:durableId="871261261">
    <w:abstractNumId w:val="19"/>
  </w:num>
  <w:num w:numId="25" w16cid:durableId="2059621508">
    <w:abstractNumId w:val="9"/>
  </w:num>
  <w:num w:numId="26" w16cid:durableId="1825311868">
    <w:abstractNumId w:val="15"/>
  </w:num>
  <w:num w:numId="27" w16cid:durableId="289089399">
    <w:abstractNumId w:val="6"/>
  </w:num>
  <w:num w:numId="28" w16cid:durableId="802894414">
    <w:abstractNumId w:val="26"/>
  </w:num>
  <w:num w:numId="29" w16cid:durableId="1642995752">
    <w:abstractNumId w:val="2"/>
  </w:num>
  <w:num w:numId="30" w16cid:durableId="656110811">
    <w:abstractNumId w:val="18"/>
  </w:num>
  <w:num w:numId="31" w16cid:durableId="10191596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42D4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3FCC"/>
    <w:rsid w:val="0009534D"/>
    <w:rsid w:val="000A128C"/>
    <w:rsid w:val="000A7946"/>
    <w:rsid w:val="000B461C"/>
    <w:rsid w:val="000C0EBA"/>
    <w:rsid w:val="000C5F8E"/>
    <w:rsid w:val="000D0FF1"/>
    <w:rsid w:val="000D40F2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0F6E"/>
    <w:rsid w:val="002512E3"/>
    <w:rsid w:val="00252BDE"/>
    <w:rsid w:val="00252DAF"/>
    <w:rsid w:val="0026131F"/>
    <w:rsid w:val="0026500B"/>
    <w:rsid w:val="00265B34"/>
    <w:rsid w:val="002663E0"/>
    <w:rsid w:val="00277D7B"/>
    <w:rsid w:val="0028575D"/>
    <w:rsid w:val="00291586"/>
    <w:rsid w:val="0029232A"/>
    <w:rsid w:val="002A32BB"/>
    <w:rsid w:val="002B18FE"/>
    <w:rsid w:val="002C0C0A"/>
    <w:rsid w:val="002C3DF7"/>
    <w:rsid w:val="002C65A0"/>
    <w:rsid w:val="002D5D39"/>
    <w:rsid w:val="002E70FC"/>
    <w:rsid w:val="002F5103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08D3"/>
    <w:rsid w:val="004D16D5"/>
    <w:rsid w:val="004D6535"/>
    <w:rsid w:val="004F6593"/>
    <w:rsid w:val="00500D79"/>
    <w:rsid w:val="005055F5"/>
    <w:rsid w:val="00507DB2"/>
    <w:rsid w:val="005255CF"/>
    <w:rsid w:val="00532F22"/>
    <w:rsid w:val="00534514"/>
    <w:rsid w:val="005457DD"/>
    <w:rsid w:val="00572562"/>
    <w:rsid w:val="005818C8"/>
    <w:rsid w:val="00591607"/>
    <w:rsid w:val="00592EE3"/>
    <w:rsid w:val="00593693"/>
    <w:rsid w:val="005A0058"/>
    <w:rsid w:val="005A2BE7"/>
    <w:rsid w:val="005A4B99"/>
    <w:rsid w:val="005A6736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70E36"/>
    <w:rsid w:val="007822BB"/>
    <w:rsid w:val="00783C68"/>
    <w:rsid w:val="0078490A"/>
    <w:rsid w:val="007913A0"/>
    <w:rsid w:val="00793FB8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4003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430F"/>
    <w:rsid w:val="00995D4A"/>
    <w:rsid w:val="009A2432"/>
    <w:rsid w:val="009A27F6"/>
    <w:rsid w:val="009A4F6D"/>
    <w:rsid w:val="009A5E23"/>
    <w:rsid w:val="009B45ED"/>
    <w:rsid w:val="009C5F0F"/>
    <w:rsid w:val="009C62E7"/>
    <w:rsid w:val="009D2EF7"/>
    <w:rsid w:val="009F51A9"/>
    <w:rsid w:val="009F6478"/>
    <w:rsid w:val="00A1596F"/>
    <w:rsid w:val="00A2430F"/>
    <w:rsid w:val="00A255BA"/>
    <w:rsid w:val="00A3779F"/>
    <w:rsid w:val="00A41317"/>
    <w:rsid w:val="00A413D8"/>
    <w:rsid w:val="00A64163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6689F"/>
    <w:rsid w:val="00B84D86"/>
    <w:rsid w:val="00B905AD"/>
    <w:rsid w:val="00B915B6"/>
    <w:rsid w:val="00BA23D9"/>
    <w:rsid w:val="00BA3FA5"/>
    <w:rsid w:val="00BB1CFA"/>
    <w:rsid w:val="00BB7BCB"/>
    <w:rsid w:val="00BB7D55"/>
    <w:rsid w:val="00BD4042"/>
    <w:rsid w:val="00BD74C9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A595E"/>
    <w:rsid w:val="00CC4A71"/>
    <w:rsid w:val="00CD41EB"/>
    <w:rsid w:val="00CD7B75"/>
    <w:rsid w:val="00CF29CC"/>
    <w:rsid w:val="00D06709"/>
    <w:rsid w:val="00D06800"/>
    <w:rsid w:val="00D06D8B"/>
    <w:rsid w:val="00D30535"/>
    <w:rsid w:val="00D372E4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1F67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4A5C"/>
    <w:rsid w:val="00F863D9"/>
    <w:rsid w:val="00F948C6"/>
    <w:rsid w:val="00F964E4"/>
    <w:rsid w:val="00F97AFE"/>
    <w:rsid w:val="00FB1C0D"/>
    <w:rsid w:val="00FB75BF"/>
    <w:rsid w:val="00FC4A10"/>
    <w:rsid w:val="00FD79C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596F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aliases w:val="Normal_puce2,Puce"/>
    <w:basedOn w:val="Normal"/>
    <w:link w:val="ListParagraphChar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D372E4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NormalWeb">
    <w:name w:val="Normal (Web)"/>
    <w:basedOn w:val="Normal"/>
    <w:uiPriority w:val="99"/>
    <w:semiHidden/>
    <w:unhideWhenUsed/>
    <w:rsid w:val="009A5E23"/>
    <w:pPr>
      <w:spacing w:before="100" w:beforeAutospacing="1" w:after="100" w:afterAutospacing="1"/>
      <w:jc w:val="left"/>
    </w:pPr>
    <w:rPr>
      <w:rFonts w:ascii="Times New Roman" w:hAnsi="Times New Roman"/>
      <w:lang w:val="en-DE" w:eastAsia="en-DE"/>
    </w:rPr>
  </w:style>
  <w:style w:type="character" w:customStyle="1" w:styleId="ListParagraphChar">
    <w:name w:val="List Paragraph Char"/>
    <w:aliases w:val="Normal_puce2 Char,Puce Char"/>
    <w:basedOn w:val="DefaultParagraphFont"/>
    <w:link w:val="ListParagraph"/>
    <w:uiPriority w:val="34"/>
    <w:rsid w:val="009A5E23"/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table" w:styleId="PlainTable1">
    <w:name w:val="Plain Table 1"/>
    <w:basedOn w:val="TableNormal"/>
    <w:uiPriority w:val="41"/>
    <w:rsid w:val="009A5E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4F65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B9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39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hyperlink" Target="http://www.solactive.com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6.sv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8A4003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2024-06-28T00:00:00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1084</Words>
  <Characters>6184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Solactive Global SuperDividend Index – Change of Methodology</vt:lpstr>
      <vt:lpstr>Index Calculation Guideline</vt:lpstr>
    </vt:vector>
  </TitlesOfParts>
  <Company/>
  <LinksUpToDate>false</LinksUpToDate>
  <CharactersWithSpaces>7254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Several Solactive Indices – Change of Methodology</dc:title>
  <dc:subject>Calculation Documents &amp; Methodologies</dc:subject>
  <dc:creator>Solactive AG</dc:creator>
  <cp:keywords/>
  <dc:description/>
  <cp:lastModifiedBy>Muschol, Marcus</cp:lastModifiedBy>
  <cp:revision>11</cp:revision>
  <cp:lastPrinted>2024-03-08T11:00:00Z</cp:lastPrinted>
  <dcterms:created xsi:type="dcterms:W3CDTF">2024-03-08T11:02:00Z</dcterms:created>
  <dcterms:modified xsi:type="dcterms:W3CDTF">2024-07-01T09:17:00Z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