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8476CBD" w:rsidR="0092193A" w:rsidRPr="005A4B99" w:rsidRDefault="00A1596F" w:rsidP="0092193A">
              <w:pPr>
                <w:pStyle w:val="Title"/>
                <w:rPr>
                  <w:lang w:val="en-US"/>
                </w:rPr>
              </w:pPr>
              <w:r w:rsidRPr="00A1596F">
                <w:rPr>
                  <w:color w:val="FFFFFF" w:themeColor="background1"/>
                  <w:lang w:val="en-US"/>
                </w:rPr>
                <w:t>Market Consultation Solactive Global SuperDividend REIT Index –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45C09EB" w:rsidR="00466905" w:rsidRPr="00D902A1" w:rsidRDefault="0091061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6-14T00:00:00Z">
                                      <w:dateFormat w:val="dd MMMM yyyy"/>
                                      <w:lid w:val="en-GB"/>
                                      <w:storeMappedDataAs w:val="dateTime"/>
                                      <w:calendar w:val="gregorian"/>
                                    </w:date>
                                  </w:sdtPr>
                                  <w:sdtEndPr/>
                                  <w:sdtContent>
                                    <w:r>
                                      <w:rPr>
                                        <w:color w:val="FFFFFF" w:themeColor="background1"/>
                                        <w:sz w:val="26"/>
                                        <w:szCs w:val="26"/>
                                        <w:lang w:val="en-GB"/>
                                      </w:rPr>
                                      <w:t>14 June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45C09EB" w:rsidR="00466905" w:rsidRPr="00D902A1" w:rsidRDefault="0091061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6-14T00:00:00Z">
                                <w:dateFormat w:val="dd MMMM yyyy"/>
                                <w:lid w:val="en-GB"/>
                                <w:storeMappedDataAs w:val="dateTime"/>
                                <w:calendar w:val="gregorian"/>
                              </w:date>
                            </w:sdtPr>
                            <w:sdtEndPr/>
                            <w:sdtContent>
                              <w:r>
                                <w:rPr>
                                  <w:color w:val="FFFFFF" w:themeColor="background1"/>
                                  <w:sz w:val="26"/>
                                  <w:szCs w:val="26"/>
                                  <w:lang w:val="en-GB"/>
                                </w:rPr>
                                <w:t>14 June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C449961" w:rsidR="00E05994" w:rsidRDefault="002663E0" w:rsidP="00E05994">
      <w:pPr>
        <w:spacing w:before="0" w:after="160" w:line="259" w:lineRule="auto"/>
        <w:rPr>
          <w:lang w:val="en-US"/>
        </w:rPr>
      </w:pPr>
      <w:r w:rsidRPr="002663E0">
        <w:rPr>
          <w:lang w:val="en-GB"/>
        </w:rPr>
        <w:t xml:space="preserve">Solactive </w:t>
      </w:r>
      <w:r w:rsidR="00DD3C44" w:rsidRPr="00D372E4">
        <w:rPr>
          <w:lang w:val="en-GB"/>
        </w:rPr>
        <w:t xml:space="preserve">AG </w:t>
      </w:r>
      <w:r w:rsidRPr="00D372E4">
        <w:rPr>
          <w:lang w:val="en-GB"/>
        </w:rPr>
        <w:t xml:space="preserve">has decided to conduct a Market Consultation with regard to </w:t>
      </w:r>
      <w:r w:rsidR="00DD3C44" w:rsidRPr="00D372E4">
        <w:rPr>
          <w:lang w:val="en-GB"/>
        </w:rPr>
        <w:t>chang</w:t>
      </w:r>
      <w:r w:rsidR="003841D2" w:rsidRPr="00D372E4">
        <w:rPr>
          <w:lang w:val="en-GB"/>
        </w:rPr>
        <w:t>ing</w:t>
      </w:r>
      <w:r w:rsidR="00DD3C44" w:rsidRPr="00D372E4">
        <w:rPr>
          <w:lang w:val="en-GB"/>
        </w:rPr>
        <w:t xml:space="preserve"> </w:t>
      </w:r>
      <w:r w:rsidR="004A428F" w:rsidRPr="00D372E4">
        <w:rPr>
          <w:lang w:val="en-GB"/>
        </w:rPr>
        <w:t>the</w:t>
      </w:r>
      <w:r w:rsidR="00F964E4" w:rsidRPr="00D372E4">
        <w:rPr>
          <w:lang w:val="en-GB"/>
        </w:rPr>
        <w:t xml:space="preserve"> </w:t>
      </w:r>
      <w:r w:rsidR="00E05994" w:rsidRPr="00D372E4">
        <w:rPr>
          <w:lang w:val="en-GB"/>
        </w:rPr>
        <w:t xml:space="preserve">Index Methodology of the following </w:t>
      </w:r>
      <w:r w:rsidR="00A97E61" w:rsidRPr="00D372E4">
        <w:rPr>
          <w:lang w:val="en-US"/>
        </w:rPr>
        <w:t>Ind</w:t>
      </w:r>
      <w:r w:rsidR="00E05994" w:rsidRPr="00D372E4">
        <w:rPr>
          <w:lang w:val="en-US"/>
        </w:rPr>
        <w:t>ices (the ‘</w:t>
      </w:r>
      <w:r w:rsidR="00A97E61" w:rsidRPr="00D372E4">
        <w:rPr>
          <w:lang w:val="en-US"/>
        </w:rPr>
        <w:t>Ind</w:t>
      </w:r>
      <w:r w:rsidR="00E05994" w:rsidRPr="00D372E4">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BD74C9" w14:paraId="285C0C70" w14:textId="77777777" w:rsidTr="00590A7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986C86E" w14:textId="6E075BC1" w:rsidR="00BD74C9" w:rsidRPr="003A1DD5" w:rsidRDefault="00A1596F" w:rsidP="00BD74C9">
            <w:pPr>
              <w:spacing w:line="256" w:lineRule="auto"/>
              <w:rPr>
                <w:rFonts w:eastAsia="Calibri"/>
                <w:color w:val="000000"/>
                <w:sz w:val="22"/>
                <w:szCs w:val="22"/>
                <w:lang w:val="en-US" w:eastAsia="en-US"/>
              </w:rPr>
            </w:pPr>
            <w:r w:rsidRPr="00A1596F">
              <w:rPr>
                <w:lang w:val="en-US"/>
              </w:rPr>
              <w:t xml:space="preserve">Solactive Global </w:t>
            </w:r>
            <w:proofErr w:type="spellStart"/>
            <w:r w:rsidRPr="00A1596F">
              <w:rPr>
                <w:lang w:val="en-US"/>
              </w:rPr>
              <w:t>SuperDividend</w:t>
            </w:r>
            <w:proofErr w:type="spellEnd"/>
            <w:r w:rsidRPr="00A1596F">
              <w:rPr>
                <w:lang w:val="en-US"/>
              </w:rPr>
              <w:t>™ REIT (Net)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62C3F688" w14:textId="726A1429" w:rsidR="00BD74C9" w:rsidRDefault="00A1596F" w:rsidP="00BD74C9">
            <w:pPr>
              <w:spacing w:line="256" w:lineRule="auto"/>
              <w:rPr>
                <w:rFonts w:eastAsia="Calibri"/>
                <w:color w:val="000000"/>
                <w:lang w:val="en-GB" w:eastAsia="en-US"/>
              </w:rPr>
            </w:pPr>
            <w:r w:rsidRPr="00A1596F">
              <w:t>.SRET</w:t>
            </w:r>
            <w:r>
              <w:t>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2D59FB1" w14:textId="2829992F" w:rsidR="00BD74C9" w:rsidRDefault="00A1596F" w:rsidP="00BD74C9">
            <w:pPr>
              <w:spacing w:line="256" w:lineRule="auto"/>
              <w:rPr>
                <w:rFonts w:eastAsia="Calibri"/>
                <w:color w:val="000000"/>
                <w:lang w:val="en-GB" w:eastAsia="en-US"/>
              </w:rPr>
            </w:pPr>
            <w:r w:rsidRPr="00A1596F">
              <w:rPr>
                <w:rFonts w:eastAsia="Calibri"/>
                <w:color w:val="000000"/>
                <w:lang w:val="en-GB" w:eastAsia="en-US"/>
              </w:rPr>
              <w:t>DE000SL0ALS3</w:t>
            </w:r>
          </w:p>
        </w:tc>
      </w:tr>
      <w:tr w:rsidR="00BD74C9" w:rsidRPr="00D372E4" w14:paraId="5EEB807F" w14:textId="77777777" w:rsidTr="00590A7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F0B7CC7" w14:textId="220884F8" w:rsidR="00BD74C9" w:rsidRPr="004D08D3" w:rsidRDefault="00A1596F" w:rsidP="00BD74C9">
            <w:pPr>
              <w:spacing w:line="256" w:lineRule="auto"/>
              <w:rPr>
                <w:lang w:val="fr-FR"/>
              </w:rPr>
            </w:pPr>
            <w:r w:rsidRPr="00A1596F">
              <w:rPr>
                <w:lang w:val="fr-FR"/>
              </w:rPr>
              <w:t xml:space="preserve">Solactive Global </w:t>
            </w:r>
            <w:proofErr w:type="spellStart"/>
            <w:r w:rsidRPr="00A1596F">
              <w:rPr>
                <w:lang w:val="fr-FR"/>
              </w:rPr>
              <w:t>SuperDividend</w:t>
            </w:r>
            <w:proofErr w:type="spellEnd"/>
            <w:r w:rsidRPr="00A1596F">
              <w:rPr>
                <w:lang w:val="fr-FR"/>
              </w:rPr>
              <w:t>™ REIT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06BEC7F2" w14:textId="1DE55B71" w:rsidR="00BD74C9" w:rsidRDefault="00A1596F" w:rsidP="00BD74C9">
            <w:pPr>
              <w:spacing w:line="256" w:lineRule="auto"/>
              <w:rPr>
                <w:rFonts w:eastAsia="Calibri"/>
                <w:color w:val="000000"/>
                <w:lang w:val="en-GB" w:eastAsia="en-US"/>
              </w:rPr>
            </w:pPr>
            <w:r w:rsidRPr="00A1596F">
              <w:t>.SRET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600946BC" w14:textId="02A82B76" w:rsidR="00BD74C9" w:rsidRDefault="00A1596F" w:rsidP="00BD74C9">
            <w:pPr>
              <w:spacing w:line="256" w:lineRule="auto"/>
              <w:rPr>
                <w:rFonts w:eastAsia="Calibri"/>
                <w:color w:val="000000"/>
                <w:lang w:val="en-GB" w:eastAsia="en-US"/>
              </w:rPr>
            </w:pPr>
            <w:r w:rsidRPr="00A1596F">
              <w:t>DE000SLA0VW3</w:t>
            </w:r>
          </w:p>
        </w:tc>
      </w:tr>
      <w:tr w:rsidR="00BD74C9" w:rsidRPr="00D372E4" w14:paraId="096DDCF9" w14:textId="77777777" w:rsidTr="00590A7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23534CF9" w14:textId="62CC58F6" w:rsidR="00BD74C9" w:rsidRPr="00481540" w:rsidRDefault="00A1596F" w:rsidP="00BD74C9">
            <w:pPr>
              <w:spacing w:line="256" w:lineRule="auto"/>
              <w:rPr>
                <w:lang w:val="en-US"/>
              </w:rPr>
            </w:pPr>
            <w:r w:rsidRPr="00A1596F">
              <w:rPr>
                <w:lang w:val="en-US"/>
              </w:rPr>
              <w:t xml:space="preserve">Solactive Global </w:t>
            </w:r>
            <w:proofErr w:type="spellStart"/>
            <w:r w:rsidRPr="00A1596F">
              <w:rPr>
                <w:lang w:val="en-US"/>
              </w:rPr>
              <w:t>SuperDividend</w:t>
            </w:r>
            <w:proofErr w:type="spellEnd"/>
            <w:r w:rsidRPr="00A1596F">
              <w:rPr>
                <w:lang w:val="en-US"/>
              </w:rPr>
              <w:t>™ REIT Index (Price)</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4DBCA939" w14:textId="5FC2B36F" w:rsidR="00BD74C9" w:rsidRDefault="00A1596F" w:rsidP="00BD74C9">
            <w:pPr>
              <w:spacing w:line="256" w:lineRule="auto"/>
              <w:rPr>
                <w:rFonts w:eastAsia="Calibri"/>
                <w:color w:val="000000"/>
                <w:lang w:val="en-GB" w:eastAsia="en-US"/>
              </w:rPr>
            </w:pPr>
            <w:r w:rsidRPr="00A1596F">
              <w:t>.SRETP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59B4D575" w14:textId="0E889815" w:rsidR="00BD74C9" w:rsidRDefault="00A1596F" w:rsidP="00BD74C9">
            <w:pPr>
              <w:spacing w:line="256" w:lineRule="auto"/>
              <w:rPr>
                <w:rFonts w:eastAsia="Calibri"/>
                <w:color w:val="000000"/>
                <w:lang w:val="en-GB" w:eastAsia="en-US"/>
              </w:rPr>
            </w:pPr>
            <w:r w:rsidRPr="00A1596F">
              <w:t>DE000SLA0VY9</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1E41C680" w14:textId="22D4AB68" w:rsidR="005255CF" w:rsidRDefault="005255CF" w:rsidP="005255CF">
      <w:pPr>
        <w:rPr>
          <w:lang w:val="en-DE"/>
        </w:rPr>
      </w:pPr>
      <w:r>
        <w:rPr>
          <w:lang w:val="en-DE"/>
        </w:rPr>
        <w:t>The Ind</w:t>
      </w:r>
      <w:r w:rsidR="002B18FE">
        <w:rPr>
          <w:lang w:val="en-DE"/>
        </w:rPr>
        <w:t>ices</w:t>
      </w:r>
      <w:r>
        <w:rPr>
          <w:lang w:val="en-DE"/>
        </w:rPr>
        <w:t xml:space="preserve"> </w:t>
      </w:r>
      <w:r w:rsidR="00A1596F">
        <w:rPr>
          <w:lang w:val="en-DE"/>
        </w:rPr>
        <w:t>are currently rebalanced over a five-day rebalance period using Target Weights and t</w:t>
      </w:r>
      <w:r w:rsidR="00A1596F" w:rsidRPr="00A1596F">
        <w:rPr>
          <w:lang w:val="en-DE"/>
        </w:rPr>
        <w:t xml:space="preserve">he final Number of Total Shares after the last day of the </w:t>
      </w:r>
      <w:r w:rsidR="00A1596F">
        <w:rPr>
          <w:lang w:val="en-DE"/>
        </w:rPr>
        <w:t>rebalance period</w:t>
      </w:r>
      <w:r w:rsidR="00A1596F" w:rsidRPr="00A1596F">
        <w:rPr>
          <w:lang w:val="en-DE"/>
        </w:rPr>
        <w:t xml:space="preserve"> is achieved by implementing the Target</w:t>
      </w:r>
      <w:r w:rsidR="00A1596F">
        <w:rPr>
          <w:lang w:val="en-DE"/>
        </w:rPr>
        <w:t xml:space="preserve"> Weights </w:t>
      </w:r>
      <w:r w:rsidR="00A1596F" w:rsidRPr="00CF4EDE">
        <w:rPr>
          <w:lang w:val="en-US"/>
        </w:rPr>
        <w:t>of each constituent successively in the same portion per day.</w:t>
      </w:r>
    </w:p>
    <w:p w14:paraId="7399DE74" w14:textId="5C97DB72" w:rsidR="005A4B99" w:rsidRPr="00A1596F" w:rsidRDefault="00A1596F" w:rsidP="005255CF">
      <w:pPr>
        <w:rPr>
          <w:lang w:val="en-US"/>
        </w:rPr>
      </w:pPr>
      <w:r>
        <w:rPr>
          <w:lang w:val="en-GB"/>
        </w:rPr>
        <w:t xml:space="preserve">To improve replicability of the index during the rebalance period, </w:t>
      </w:r>
      <w:r w:rsidR="005255CF" w:rsidRPr="000742D4">
        <w:rPr>
          <w:lang w:val="en-GB"/>
        </w:rPr>
        <w:t>Solactive</w:t>
      </w:r>
      <w:r w:rsidR="005255CF">
        <w:rPr>
          <w:lang w:val="en-GB"/>
        </w:rPr>
        <w:t xml:space="preserve"> </w:t>
      </w:r>
      <w:r w:rsidR="005255CF" w:rsidRPr="000742D4">
        <w:rPr>
          <w:lang w:val="en-GB"/>
        </w:rPr>
        <w:t>proposes</w:t>
      </w:r>
      <w:r w:rsidR="005255CF">
        <w:rPr>
          <w:lang w:val="en-US"/>
        </w:rPr>
        <w:t xml:space="preserve"> to</w:t>
      </w:r>
      <w:r>
        <w:rPr>
          <w:lang w:val="en-US"/>
        </w:rPr>
        <w:t xml:space="preserve"> implement Target Number of Total Shares </w:t>
      </w:r>
      <w:r w:rsidRPr="00CF4EDE">
        <w:rPr>
          <w:lang w:val="en-US"/>
        </w:rPr>
        <w:t>of each constituent successively in the same portion per day</w:t>
      </w:r>
      <w:r>
        <w:rPr>
          <w:lang w:val="en-US"/>
        </w:rPr>
        <w:t xml:space="preserve"> instead of Target Weights. </w:t>
      </w:r>
      <w:r w:rsidRPr="00CF4EDE">
        <w:rPr>
          <w:lang w:val="en-US"/>
        </w:rPr>
        <w:t xml:space="preserve">Weights which are defined on the </w:t>
      </w:r>
      <w:r w:rsidRPr="00A1596F">
        <w:rPr>
          <w:lang w:val="en-US"/>
        </w:rPr>
        <w:t xml:space="preserve">Selection Day </w:t>
      </w:r>
      <w:r w:rsidRPr="00832FE7">
        <w:rPr>
          <w:lang w:val="en-US"/>
        </w:rPr>
        <w:t>and</w:t>
      </w:r>
      <w:r w:rsidRPr="00A1596F">
        <w:rPr>
          <w:lang w:val="en-US"/>
        </w:rPr>
        <w:t xml:space="preserve"> Dividend Cut Review Day</w:t>
      </w:r>
      <w:r>
        <w:rPr>
          <w:lang w:val="en-US"/>
        </w:rPr>
        <w:t xml:space="preserve"> will be</w:t>
      </w:r>
      <w:r w:rsidRPr="00CF4EDE">
        <w:rPr>
          <w:lang w:val="en-US"/>
        </w:rPr>
        <w:t xml:space="preserve"> used to determine the</w:t>
      </w:r>
      <w:r>
        <w:rPr>
          <w:lang w:val="en-US"/>
        </w:rPr>
        <w:t xml:space="preserve"> </w:t>
      </w:r>
      <w:r w:rsidRPr="00CF4EDE">
        <w:rPr>
          <w:lang w:val="en-US"/>
        </w:rPr>
        <w:t xml:space="preserve">Number of Total Shares of each </w:t>
      </w:r>
      <w:r w:rsidRPr="00A1596F">
        <w:rPr>
          <w:lang w:val="en-US"/>
        </w:rPr>
        <w:t xml:space="preserve">Index </w:t>
      </w:r>
      <w:r w:rsidRPr="00EB12E2">
        <w:rPr>
          <w:lang w:val="en-US"/>
        </w:rPr>
        <w:t xml:space="preserve">Component as of </w:t>
      </w:r>
      <w:r w:rsidRPr="00A1596F">
        <w:rPr>
          <w:lang w:val="en-US"/>
        </w:rPr>
        <w:t xml:space="preserve">Selection Day </w:t>
      </w:r>
      <w:r w:rsidRPr="00832FE7">
        <w:rPr>
          <w:lang w:val="en-US"/>
        </w:rPr>
        <w:t>and</w:t>
      </w:r>
      <w:r w:rsidRPr="00A1596F">
        <w:rPr>
          <w:lang w:val="en-US"/>
        </w:rPr>
        <w:t xml:space="preserve"> Dividend Cut Review Day</w:t>
      </w:r>
      <w:r>
        <w:rPr>
          <w:lang w:val="en-US"/>
        </w:rPr>
        <w:t>.</w:t>
      </w:r>
      <w:r w:rsidRPr="00A1596F">
        <w:rPr>
          <w:lang w:val="en-US"/>
        </w:rPr>
        <w:t xml:space="preserve"> </w:t>
      </w:r>
      <w:r w:rsidR="005A4B99" w:rsidRPr="00A1596F">
        <w:rPr>
          <w:lang w:val="en-US"/>
        </w:rPr>
        <w:br w:type="page"/>
      </w:r>
    </w:p>
    <w:p w14:paraId="2A079CAD" w14:textId="60ECB2F2" w:rsidR="00F568D6" w:rsidRPr="005A4B99" w:rsidRDefault="004A428F" w:rsidP="00F568D6">
      <w:pPr>
        <w:spacing w:before="0" w:after="160" w:line="259" w:lineRule="auto"/>
        <w:jc w:val="left"/>
        <w:rPr>
          <w:b/>
          <w:bCs/>
          <w:sz w:val="28"/>
          <w:szCs w:val="28"/>
          <w:u w:val="single"/>
          <w:lang w:val="en-GB"/>
        </w:rPr>
      </w:pPr>
      <w:r w:rsidRPr="005A4B99">
        <w:rPr>
          <w:b/>
          <w:bCs/>
          <w:sz w:val="28"/>
          <w:szCs w:val="28"/>
          <w:u w:val="single"/>
          <w:lang w:val="en-GB"/>
        </w:rPr>
        <w:lastRenderedPageBreak/>
        <w:t xml:space="preserve">Proposed </w:t>
      </w:r>
      <w:r w:rsidR="00F568D6" w:rsidRPr="005A4B99">
        <w:rPr>
          <w:b/>
          <w:bCs/>
          <w:sz w:val="28"/>
          <w:szCs w:val="28"/>
          <w:u w:val="single"/>
          <w:lang w:val="en-GB"/>
        </w:rPr>
        <w:t>Change</w:t>
      </w:r>
      <w:r w:rsidR="00C77B4F" w:rsidRPr="005A4B99">
        <w:rPr>
          <w:b/>
          <w:bCs/>
          <w:sz w:val="28"/>
          <w:szCs w:val="28"/>
          <w:u w:val="single"/>
          <w:lang w:val="en-GB"/>
        </w:rPr>
        <w:t>s</w:t>
      </w:r>
      <w:r w:rsidR="00C77B4F" w:rsidRPr="005A4B99" w:rsidDel="00C77B4F">
        <w:rPr>
          <w:b/>
          <w:bCs/>
          <w:sz w:val="28"/>
          <w:szCs w:val="28"/>
          <w:u w:val="single"/>
          <w:lang w:val="en-GB"/>
        </w:rPr>
        <w:t xml:space="preserve"> </w:t>
      </w:r>
      <w:r w:rsidR="00F568D6" w:rsidRPr="005A4B99">
        <w:rPr>
          <w:b/>
          <w:bCs/>
          <w:sz w:val="28"/>
          <w:szCs w:val="28"/>
          <w:u w:val="single"/>
          <w:lang w:val="en-GB"/>
        </w:rPr>
        <w:t>to the Index Guideline</w:t>
      </w:r>
    </w:p>
    <w:p w14:paraId="7D66871B" w14:textId="75A90CFF" w:rsidR="004A428F" w:rsidRDefault="004A428F" w:rsidP="0026131F">
      <w:pPr>
        <w:spacing w:before="0" w:after="160" w:line="259" w:lineRule="auto"/>
        <w:rPr>
          <w:lang w:val="en-GB"/>
        </w:rPr>
      </w:pPr>
      <w:r w:rsidRPr="005A4B99">
        <w:rPr>
          <w:lang w:val="en-GB"/>
        </w:rPr>
        <w:t>The following Methodology change</w:t>
      </w:r>
      <w:r w:rsidR="00A64163" w:rsidRPr="005A4B99">
        <w:rPr>
          <w:lang w:val="en-GB"/>
        </w:rPr>
        <w:t>s</w:t>
      </w:r>
      <w:r w:rsidRPr="005A4B99">
        <w:rPr>
          <w:lang w:val="en-GB"/>
        </w:rPr>
        <w:t xml:space="preserve"> are proposed in the following point</w:t>
      </w:r>
      <w:r w:rsidR="00A64163" w:rsidRPr="005A4B99">
        <w:rPr>
          <w:lang w:val="en-GB"/>
        </w:rPr>
        <w:t>s</w:t>
      </w:r>
      <w:r w:rsidR="00A64163" w:rsidRPr="005A4B99" w:rsidDel="00C77B4F">
        <w:rPr>
          <w:lang w:val="en-GB"/>
        </w:rPr>
        <w:t xml:space="preserve"> </w:t>
      </w:r>
      <w:r w:rsidR="00C32515" w:rsidRPr="005A4B99">
        <w:rPr>
          <w:lang w:val="en-GB"/>
        </w:rPr>
        <w:t>of the Index Guideline</w:t>
      </w:r>
      <w:r w:rsidR="005A4B99" w:rsidRPr="005A4B99">
        <w:rPr>
          <w:iCs/>
          <w:lang w:val="en-GB"/>
        </w:rPr>
        <w:t>:</w:t>
      </w:r>
    </w:p>
    <w:p w14:paraId="65ADAFE2" w14:textId="19AEDA6B" w:rsidR="009A5E23" w:rsidRDefault="009A5E23" w:rsidP="009A5E23">
      <w:pPr>
        <w:spacing w:before="0" w:after="160" w:line="254" w:lineRule="auto"/>
        <w:rPr>
          <w:b/>
          <w:bCs/>
          <w:lang w:val="en-US"/>
        </w:rPr>
      </w:pPr>
      <w:r>
        <w:rPr>
          <w:b/>
          <w:bCs/>
          <w:color w:val="000000"/>
          <w:lang w:val="en-US"/>
        </w:rPr>
        <w:t xml:space="preserve">Section </w:t>
      </w:r>
      <w:r w:rsidR="002B18FE">
        <w:rPr>
          <w:b/>
          <w:bCs/>
          <w:color w:val="000000"/>
          <w:lang w:val="en-US"/>
        </w:rPr>
        <w:t>2</w:t>
      </w:r>
      <w:r w:rsidR="00E91F67">
        <w:rPr>
          <w:b/>
          <w:bCs/>
          <w:color w:val="000000"/>
          <w:lang w:val="en-US"/>
        </w:rPr>
        <w:t>.</w:t>
      </w:r>
      <w:r w:rsidR="00A1596F">
        <w:rPr>
          <w:b/>
          <w:bCs/>
          <w:color w:val="000000"/>
          <w:lang w:val="en-US"/>
        </w:rPr>
        <w:t>4</w:t>
      </w:r>
      <w:r w:rsidR="00E91F67">
        <w:rPr>
          <w:b/>
          <w:bCs/>
          <w:color w:val="000000"/>
          <w:lang w:val="en-US"/>
        </w:rPr>
        <w:t xml:space="preserve">. </w:t>
      </w:r>
      <w:r w:rsidR="00A1596F">
        <w:rPr>
          <w:b/>
          <w:bCs/>
          <w:color w:val="000000"/>
          <w:lang w:val="en-US"/>
        </w:rPr>
        <w:t>Weighting of the Index Components</w:t>
      </w:r>
    </w:p>
    <w:p w14:paraId="0BEAEC35" w14:textId="037FE9BE" w:rsidR="009A5E23" w:rsidRDefault="009A5E23" w:rsidP="009A5E23">
      <w:pPr>
        <w:outlineLvl w:val="0"/>
        <w:rPr>
          <w:b/>
          <w:bCs/>
          <w:color w:val="000000"/>
          <w:lang w:val="en-US"/>
        </w:rPr>
      </w:pPr>
      <w:r>
        <w:rPr>
          <w:b/>
          <w:bCs/>
          <w:color w:val="000000"/>
          <w:lang w:val="en-US"/>
        </w:rPr>
        <w:t>From:</w:t>
      </w:r>
    </w:p>
    <w:p w14:paraId="0D769060" w14:textId="77777777" w:rsidR="00A1596F" w:rsidRPr="00101ADE" w:rsidRDefault="00A1596F" w:rsidP="00A1596F">
      <w:pPr>
        <w:rPr>
          <w:lang w:val="en-US" w:eastAsia="en-US"/>
        </w:rPr>
      </w:pPr>
      <w:r w:rsidRPr="00765C4F">
        <w:rPr>
          <w:lang w:val="en-US" w:eastAsia="en-US"/>
        </w:rPr>
        <w:t xml:space="preserve">On each </w:t>
      </w:r>
      <w:r w:rsidRPr="00765C4F">
        <w:rPr>
          <w:smallCaps/>
          <w:lang w:val="en-US" w:eastAsia="en-US"/>
        </w:rPr>
        <w:t>Adjustment Day</w:t>
      </w:r>
      <w:r w:rsidRPr="00765C4F">
        <w:rPr>
          <w:lang w:val="en-US" w:eastAsia="en-US"/>
        </w:rPr>
        <w:t xml:space="preserve"> each </w:t>
      </w:r>
      <w:r w:rsidRPr="00765C4F">
        <w:rPr>
          <w:smallCaps/>
          <w:lang w:val="en-US" w:eastAsia="en-US"/>
        </w:rPr>
        <w:t>Index Component</w:t>
      </w:r>
      <w:r w:rsidRPr="00765C4F">
        <w:rPr>
          <w:lang w:val="en-US" w:eastAsia="en-US"/>
        </w:rPr>
        <w:t xml:space="preserve"> of the Solactive Global </w:t>
      </w:r>
      <w:proofErr w:type="spellStart"/>
      <w:r w:rsidRPr="00765C4F">
        <w:rPr>
          <w:lang w:val="en-US" w:eastAsia="en-US"/>
        </w:rPr>
        <w:t>SuperDividend</w:t>
      </w:r>
      <w:proofErr w:type="spellEnd"/>
      <w:r w:rsidRPr="00765C4F">
        <w:rPr>
          <w:lang w:val="en-US" w:eastAsia="en-US"/>
        </w:rPr>
        <w:t xml:space="preserve">™ REIT Index is weighted equally after a five-day </w:t>
      </w:r>
      <w:r w:rsidRPr="00765C4F">
        <w:rPr>
          <w:smallCaps/>
          <w:lang w:val="en-US" w:eastAsia="en-US"/>
        </w:rPr>
        <w:t>Rebalance Period</w:t>
      </w:r>
      <w:r w:rsidRPr="00765C4F">
        <w:rPr>
          <w:lang w:val="en-US" w:eastAsia="en-US"/>
        </w:rPr>
        <w:t xml:space="preserve"> as described in section 3.1.</w:t>
      </w:r>
    </w:p>
    <w:p w14:paraId="188D6767" w14:textId="77777777" w:rsidR="00A1596F" w:rsidRDefault="00A1596F" w:rsidP="00A1596F">
      <w:pPr>
        <w:rPr>
          <w:lang w:val="en-US" w:eastAsia="en-US"/>
        </w:rPr>
      </w:pPr>
      <w:r w:rsidRPr="00101ADE">
        <w:rPr>
          <w:lang w:val="en-US" w:eastAsia="en-US"/>
        </w:rPr>
        <w:t xml:space="preserve">On each </w:t>
      </w:r>
      <w:r w:rsidRPr="00CD3D81">
        <w:rPr>
          <w:smallCaps/>
          <w:lang w:val="en-US" w:eastAsia="en-US"/>
        </w:rPr>
        <w:t>Dividend Cut Adjustment Day</w:t>
      </w:r>
      <w:r w:rsidRPr="00101ADE">
        <w:rPr>
          <w:lang w:val="en-US" w:eastAsia="en-US"/>
        </w:rPr>
        <w:t xml:space="preserve">, the company that is added to the </w:t>
      </w:r>
      <w:r w:rsidRPr="00CD3D81">
        <w:rPr>
          <w:smallCaps/>
          <w:lang w:val="en-US" w:eastAsia="en-US"/>
        </w:rPr>
        <w:t>Index</w:t>
      </w:r>
      <w:r w:rsidRPr="00101ADE">
        <w:rPr>
          <w:lang w:val="en-US" w:eastAsia="en-US"/>
        </w:rPr>
        <w:t xml:space="preserve"> at the quarterly reviews will be given the same target weight as the member that will be deleted, calculated based on the </w:t>
      </w:r>
      <w:r w:rsidRPr="00CD3D81">
        <w:rPr>
          <w:smallCaps/>
          <w:lang w:val="en-US" w:eastAsia="en-US"/>
        </w:rPr>
        <w:t>Dividend Cut Review Da</w:t>
      </w:r>
      <w:r>
        <w:rPr>
          <w:smallCaps/>
          <w:lang w:val="en-US" w:eastAsia="en-US"/>
        </w:rPr>
        <w:t>y</w:t>
      </w:r>
      <w:r w:rsidRPr="00101ADE">
        <w:rPr>
          <w:lang w:val="en-US" w:eastAsia="en-US"/>
        </w:rPr>
        <w:t xml:space="preserve">. In case more than one company is deleted, the cumulative weight of these companies is calculated and equally distributed among the replacements. Companies that remain in the </w:t>
      </w:r>
      <w:r w:rsidRPr="002E343A">
        <w:rPr>
          <w:smallCaps/>
          <w:lang w:val="en-US" w:eastAsia="en-US"/>
        </w:rPr>
        <w:t>Index</w:t>
      </w:r>
      <w:r w:rsidRPr="00101ADE">
        <w:rPr>
          <w:lang w:val="en-US" w:eastAsia="en-US"/>
        </w:rPr>
        <w:t xml:space="preserve"> will receive a target weight based on the weight as of the </w:t>
      </w:r>
      <w:r w:rsidRPr="00CD3D81">
        <w:rPr>
          <w:smallCaps/>
          <w:lang w:val="en-US" w:eastAsia="en-US"/>
        </w:rPr>
        <w:t>Dividend Cut Review Da</w:t>
      </w:r>
      <w:r>
        <w:rPr>
          <w:smallCaps/>
          <w:lang w:val="en-US" w:eastAsia="en-US"/>
        </w:rPr>
        <w:t>y</w:t>
      </w:r>
      <w:r w:rsidRPr="00101ADE">
        <w:rPr>
          <w:lang w:val="en-US" w:eastAsia="en-US"/>
        </w:rPr>
        <w:t>.</w:t>
      </w:r>
    </w:p>
    <w:p w14:paraId="03C49A90" w14:textId="77777777" w:rsidR="00A1596F" w:rsidRDefault="00A1596F" w:rsidP="00A1596F">
      <w:pPr>
        <w:rPr>
          <w:lang w:val="en-US" w:eastAsia="en-US"/>
        </w:rPr>
      </w:pPr>
      <w:r w:rsidRPr="00532658">
        <w:rPr>
          <w:lang w:val="en-US" w:eastAsia="en-US"/>
        </w:rPr>
        <w:t>In addition, on each DIVIDEND CUT ADJUSTMENT DAY, the maximum aggregate weight of constituents with individual weight equal or greater than 4.8% must not exceed 20%. If this criterion is breached, all constituents with weights above 4.5% will be capped at 4.5% and the excess weight is redistributed equally to other non-capped stocks.</w:t>
      </w:r>
      <w:r>
        <w:rPr>
          <w:lang w:val="en-US" w:eastAsia="en-US"/>
        </w:rPr>
        <w:t xml:space="preserve"> </w:t>
      </w:r>
      <w:r w:rsidRPr="00532658">
        <w:rPr>
          <w:lang w:val="en-US" w:eastAsia="en-US"/>
        </w:rPr>
        <w:t>The excess weight will not be redistributed to member which will be deleted on the quarterly review.”</w:t>
      </w:r>
    </w:p>
    <w:p w14:paraId="286A2602" w14:textId="77777777" w:rsidR="00A1596F" w:rsidRPr="00A327AE" w:rsidRDefault="00A1596F" w:rsidP="00A1596F">
      <w:pPr>
        <w:rPr>
          <w:rFonts w:ascii="Flama Semicondensed Medium" w:hAnsi="Flama Semicondensed Medium"/>
          <w:sz w:val="28"/>
          <w:szCs w:val="28"/>
          <w:lang w:val="en-US" w:eastAsia="en-US"/>
        </w:rPr>
      </w:pPr>
      <w:r>
        <w:rPr>
          <w:lang w:val="en-US" w:eastAsia="en-US"/>
        </w:rPr>
        <w:t>The t</w:t>
      </w:r>
      <w:r w:rsidRPr="00101ADE">
        <w:rPr>
          <w:lang w:val="en-US" w:eastAsia="en-US"/>
        </w:rPr>
        <w:t xml:space="preserve">arget weights will be implemented after a five-day </w:t>
      </w:r>
      <w:r>
        <w:rPr>
          <w:smallCaps/>
          <w:lang w:val="en-US" w:eastAsia="en-US"/>
        </w:rPr>
        <w:t>R</w:t>
      </w:r>
      <w:r w:rsidRPr="00CD3D81">
        <w:rPr>
          <w:smallCaps/>
          <w:lang w:val="en-US" w:eastAsia="en-US"/>
        </w:rPr>
        <w:t xml:space="preserve">ebalance </w:t>
      </w:r>
      <w:r>
        <w:rPr>
          <w:smallCaps/>
          <w:lang w:val="en-US" w:eastAsia="en-US"/>
        </w:rPr>
        <w:t>P</w:t>
      </w:r>
      <w:r w:rsidRPr="00CD3D81">
        <w:rPr>
          <w:smallCaps/>
          <w:lang w:val="en-US" w:eastAsia="en-US"/>
        </w:rPr>
        <w:t>eriod</w:t>
      </w:r>
      <w:r w:rsidRPr="00101ADE">
        <w:rPr>
          <w:lang w:val="en-US" w:eastAsia="en-US"/>
        </w:rPr>
        <w:t xml:space="preserve"> as described in section </w:t>
      </w:r>
      <w:r>
        <w:rPr>
          <w:lang w:val="en-US" w:eastAsia="en-US"/>
        </w:rPr>
        <w:t>3.1</w:t>
      </w:r>
      <w:r w:rsidRPr="00101ADE">
        <w:rPr>
          <w:lang w:val="en-US" w:eastAsia="en-US"/>
        </w:rPr>
        <w:t>.</w:t>
      </w:r>
    </w:p>
    <w:p w14:paraId="4B676D8C" w14:textId="77777777" w:rsidR="00F84A5C" w:rsidRPr="002B18FE" w:rsidRDefault="00F84A5C" w:rsidP="002B18FE">
      <w:pPr>
        <w:outlineLvl w:val="0"/>
        <w:rPr>
          <w:lang w:val="en-US"/>
        </w:rPr>
      </w:pPr>
    </w:p>
    <w:p w14:paraId="0169EACB" w14:textId="08C5FF92" w:rsidR="009A5E23" w:rsidRDefault="009A5E23" w:rsidP="002B18FE">
      <w:pPr>
        <w:outlineLvl w:val="0"/>
        <w:rPr>
          <w:b/>
          <w:bCs/>
          <w:color w:val="000000"/>
          <w:lang w:val="en-US"/>
        </w:rPr>
      </w:pPr>
      <w:r>
        <w:rPr>
          <w:b/>
          <w:bCs/>
          <w:color w:val="000000"/>
          <w:lang w:val="en-US"/>
        </w:rPr>
        <w:t>To:</w:t>
      </w:r>
    </w:p>
    <w:p w14:paraId="4F9B7ADE" w14:textId="77777777" w:rsidR="00A1596F" w:rsidRPr="00A1596F" w:rsidRDefault="00A1596F" w:rsidP="00A1596F">
      <w:pPr>
        <w:spacing w:before="0" w:after="160" w:line="254" w:lineRule="auto"/>
        <w:rPr>
          <w:lang w:val="en-US" w:eastAsia="en-US"/>
        </w:rPr>
      </w:pPr>
      <w:r w:rsidRPr="00A1596F">
        <w:rPr>
          <w:lang w:val="en-US" w:eastAsia="en-US"/>
        </w:rPr>
        <w:t xml:space="preserve">On each SELECTION DAY  each INDEX COMPONENT of the Solactive Global </w:t>
      </w:r>
      <w:proofErr w:type="spellStart"/>
      <w:r w:rsidRPr="00A1596F">
        <w:rPr>
          <w:lang w:val="en-US" w:eastAsia="en-US"/>
        </w:rPr>
        <w:t>SuperDividend</w:t>
      </w:r>
      <w:proofErr w:type="spellEnd"/>
      <w:r w:rsidRPr="00A1596F">
        <w:rPr>
          <w:lang w:val="en-US" w:eastAsia="en-US"/>
        </w:rPr>
        <w:t>™ REIT Index is weighted equally. The target Number of Total Shares will be implemented after a five-day REBALANCE PERIOD as described in section 3.1.</w:t>
      </w:r>
    </w:p>
    <w:p w14:paraId="1AC573B6" w14:textId="77777777" w:rsidR="00A1596F" w:rsidRPr="00A1596F" w:rsidRDefault="00A1596F" w:rsidP="00A1596F">
      <w:pPr>
        <w:spacing w:before="0" w:after="160" w:line="254" w:lineRule="auto"/>
        <w:rPr>
          <w:lang w:val="en-US" w:eastAsia="en-US"/>
        </w:rPr>
      </w:pPr>
      <w:r w:rsidRPr="00A1596F">
        <w:rPr>
          <w:lang w:val="en-US" w:eastAsia="en-US"/>
        </w:rPr>
        <w:t>On each DIVIDEND CUT REVIEW DAY, the company that is added to the INDEX at the quarterly reviews will be given the same weight as the member that will be deleted, calculated based on the DIVIDEND CUT REVIEW DAY. In case more than one company is deleted, the cumulative weight of these companies is calculated and equally distributed among the replacements. Companies that remain in the INDEX will receive a weight based on the weight as of the DIVIDEND CUT REVIEW DAY.</w:t>
      </w:r>
    </w:p>
    <w:p w14:paraId="23F4D786" w14:textId="77777777" w:rsidR="00A1596F" w:rsidRPr="00A1596F" w:rsidRDefault="00A1596F" w:rsidP="00A1596F">
      <w:pPr>
        <w:spacing w:before="0" w:after="160" w:line="254" w:lineRule="auto"/>
        <w:rPr>
          <w:lang w:val="en-US" w:eastAsia="en-US"/>
        </w:rPr>
      </w:pPr>
      <w:r w:rsidRPr="00A1596F">
        <w:rPr>
          <w:lang w:val="en-US" w:eastAsia="en-US"/>
        </w:rPr>
        <w:t>In addition, on each DIVIDEND CUT REVIEW DAY, the maximum aggregate weight of constituents with individual weight equal or greater than 4.8% must not exceed 20%. If this criterion is breached, all constituents with weights above 4.5% will be capped at 4.5% and the excess weight is redistributed equally to other non-capped stocks. The excess weight will not be redistributed to member which will be deleted on the quarterly review.”</w:t>
      </w:r>
    </w:p>
    <w:p w14:paraId="7900FEA3" w14:textId="02FCF152" w:rsidR="002B18FE" w:rsidRDefault="00A1596F" w:rsidP="00A1596F">
      <w:pPr>
        <w:spacing w:before="0" w:after="160" w:line="254" w:lineRule="auto"/>
        <w:rPr>
          <w:lang w:val="en-US" w:eastAsia="en-US"/>
        </w:rPr>
      </w:pPr>
      <w:r w:rsidRPr="00A1596F">
        <w:rPr>
          <w:lang w:val="en-US" w:eastAsia="en-US"/>
        </w:rPr>
        <w:t>The target Number of Total Shares will be implemented after a five-day REBALANCE PERIOD as described in section 3.1.</w:t>
      </w:r>
    </w:p>
    <w:p w14:paraId="71605363" w14:textId="62B2E91E" w:rsidR="00A1596F" w:rsidRDefault="00A1596F" w:rsidP="00A1596F">
      <w:pPr>
        <w:spacing w:before="0" w:after="160" w:line="254" w:lineRule="auto"/>
        <w:rPr>
          <w:b/>
          <w:bCs/>
          <w:color w:val="000000"/>
          <w:lang w:val="en-US"/>
        </w:rPr>
      </w:pPr>
      <w:r>
        <w:rPr>
          <w:b/>
          <w:bCs/>
          <w:color w:val="000000"/>
          <w:lang w:val="en-US"/>
        </w:rPr>
        <w:lastRenderedPageBreak/>
        <w:t>Section 3.1. Ordinary Rebalance</w:t>
      </w:r>
    </w:p>
    <w:p w14:paraId="7E12EED2" w14:textId="77777777" w:rsidR="00A1596F" w:rsidRDefault="00A1596F" w:rsidP="00A1596F">
      <w:pPr>
        <w:outlineLvl w:val="0"/>
        <w:rPr>
          <w:b/>
          <w:bCs/>
          <w:color w:val="000000"/>
          <w:lang w:val="en-US"/>
        </w:rPr>
      </w:pPr>
      <w:r>
        <w:rPr>
          <w:b/>
          <w:bCs/>
          <w:color w:val="000000"/>
          <w:lang w:val="en-US"/>
        </w:rPr>
        <w:t>From:</w:t>
      </w:r>
    </w:p>
    <w:p w14:paraId="0782D7AF" w14:textId="77777777" w:rsidR="00A1596F" w:rsidRDefault="00A1596F" w:rsidP="00A1596F">
      <w:pPr>
        <w:rPr>
          <w:lang w:val="en-US"/>
        </w:rPr>
      </w:pPr>
      <w:r>
        <w:rPr>
          <w:lang w:val="en-US"/>
        </w:rPr>
        <w:t xml:space="preserve">In order to reflect the new selection of the </w:t>
      </w:r>
      <w:r w:rsidRPr="000515C0">
        <w:rPr>
          <w:smallCaps/>
          <w:lang w:val="en-US"/>
        </w:rPr>
        <w:t>Index</w:t>
      </w:r>
      <w:r w:rsidRPr="00980907">
        <w:rPr>
          <w:smallCaps/>
          <w:lang w:val="en-US"/>
        </w:rPr>
        <w:t xml:space="preserve"> Components</w:t>
      </w:r>
      <w:r>
        <w:rPr>
          <w:lang w:val="en-US"/>
        </w:rPr>
        <w:t xml:space="preserve"> determined on the </w:t>
      </w:r>
      <w:r w:rsidRPr="00980907">
        <w:rPr>
          <w:smallCaps/>
          <w:lang w:val="en-US"/>
        </w:rPr>
        <w:t>Selection Day</w:t>
      </w:r>
      <w:r>
        <w:rPr>
          <w:smallCaps/>
          <w:lang w:val="en-US"/>
        </w:rPr>
        <w:t xml:space="preserve"> </w:t>
      </w:r>
      <w:r w:rsidRPr="00832FE7">
        <w:rPr>
          <w:lang w:val="en-US"/>
        </w:rPr>
        <w:t>and</w:t>
      </w:r>
      <w:r>
        <w:rPr>
          <w:smallCaps/>
          <w:lang w:val="en-US"/>
        </w:rPr>
        <w:t xml:space="preserve"> Dividend Cut Review Day</w:t>
      </w:r>
      <w:r>
        <w:rPr>
          <w:lang w:val="en-US"/>
        </w:rPr>
        <w:t xml:space="preserve"> (in accordance with Section 2) t</w:t>
      </w:r>
      <w:r w:rsidRPr="00434C3F">
        <w:rPr>
          <w:lang w:val="en-US"/>
        </w:rPr>
        <w:t xml:space="preserve">he </w:t>
      </w:r>
      <w:r w:rsidRPr="000515C0">
        <w:rPr>
          <w:smallCaps/>
          <w:lang w:val="en-US"/>
        </w:rPr>
        <w:t>Index</w:t>
      </w:r>
      <w:r>
        <w:rPr>
          <w:lang w:val="en-US"/>
        </w:rPr>
        <w:t xml:space="preserve"> </w:t>
      </w:r>
      <w:r w:rsidRPr="00434C3F">
        <w:rPr>
          <w:lang w:val="en-US"/>
        </w:rPr>
        <w:t xml:space="preserve">is </w:t>
      </w:r>
      <w:r>
        <w:rPr>
          <w:lang w:val="en-US"/>
        </w:rPr>
        <w:t>adjusted</w:t>
      </w:r>
      <w:r w:rsidRPr="00434C3F">
        <w:rPr>
          <w:lang w:val="en-US"/>
        </w:rPr>
        <w:t xml:space="preserve"> </w:t>
      </w:r>
      <w:r>
        <w:rPr>
          <w:lang w:val="en-US"/>
        </w:rPr>
        <w:t xml:space="preserve">during the </w:t>
      </w:r>
      <w:r w:rsidRPr="00CF4EDE">
        <w:rPr>
          <w:smallCaps/>
          <w:lang w:val="en-US"/>
        </w:rPr>
        <w:t>Rebalance Period</w:t>
      </w:r>
      <w:r w:rsidRPr="00434C3F">
        <w:rPr>
          <w:lang w:val="en-US"/>
        </w:rPr>
        <w:t xml:space="preserve">. </w:t>
      </w:r>
    </w:p>
    <w:p w14:paraId="41990CD8" w14:textId="5D8AC780" w:rsidR="00A1596F" w:rsidRDefault="00A1596F" w:rsidP="00A1596F">
      <w:pPr>
        <w:rPr>
          <w:lang w:val="en-US"/>
        </w:rPr>
      </w:pPr>
      <w:r w:rsidRPr="00CF4EDE">
        <w:rPr>
          <w:lang w:val="en-US"/>
        </w:rPr>
        <w:t xml:space="preserve">The Target Weights which are defined on the </w:t>
      </w:r>
      <w:r w:rsidRPr="00980907">
        <w:rPr>
          <w:smallCaps/>
          <w:lang w:val="en-US"/>
        </w:rPr>
        <w:t>Selection Day</w:t>
      </w:r>
      <w:r>
        <w:rPr>
          <w:smallCaps/>
          <w:lang w:val="en-US"/>
        </w:rPr>
        <w:t xml:space="preserve"> </w:t>
      </w:r>
      <w:r w:rsidRPr="00832FE7">
        <w:rPr>
          <w:lang w:val="en-US"/>
        </w:rPr>
        <w:t>and</w:t>
      </w:r>
      <w:r>
        <w:rPr>
          <w:smallCaps/>
          <w:lang w:val="en-US"/>
        </w:rPr>
        <w:t xml:space="preserve"> Dividend Cut Review Day</w:t>
      </w:r>
      <w:r w:rsidRPr="00CF4EDE">
        <w:rPr>
          <w:lang w:val="en-US"/>
        </w:rPr>
        <w:t xml:space="preserve"> are used to determine the</w:t>
      </w:r>
      <w:r>
        <w:rPr>
          <w:lang w:val="en-US"/>
        </w:rPr>
        <w:t xml:space="preserve"> </w:t>
      </w:r>
      <w:r w:rsidRPr="00CF4EDE">
        <w:rPr>
          <w:lang w:val="en-US"/>
        </w:rPr>
        <w:t xml:space="preserve">Number of Total Shares of each </w:t>
      </w:r>
      <w:r w:rsidRPr="00A41BAB">
        <w:rPr>
          <w:smallCaps/>
          <w:lang w:val="en-US"/>
        </w:rPr>
        <w:t>Index Component</w:t>
      </w:r>
      <w:r w:rsidRPr="00CF4EDE">
        <w:rPr>
          <w:lang w:val="en-US"/>
        </w:rPr>
        <w:t>.</w:t>
      </w:r>
      <w:r>
        <w:rPr>
          <w:lang w:val="en-US"/>
        </w:rPr>
        <w:t xml:space="preserve"> </w:t>
      </w:r>
      <w:r w:rsidRPr="00CF4EDE">
        <w:rPr>
          <w:lang w:val="en-US"/>
        </w:rPr>
        <w:t xml:space="preserve">The final Number of Total Shares after the last day of the </w:t>
      </w:r>
      <w:r w:rsidRPr="00A41BAB">
        <w:rPr>
          <w:smallCaps/>
          <w:lang w:val="en-US"/>
        </w:rPr>
        <w:t>Rebalance Period</w:t>
      </w:r>
      <w:r w:rsidRPr="00CF4EDE">
        <w:rPr>
          <w:lang w:val="en-US"/>
        </w:rPr>
        <w:t xml:space="preserve"> is achieved by implementing</w:t>
      </w:r>
      <w:r>
        <w:rPr>
          <w:lang w:val="en-US"/>
        </w:rPr>
        <w:t xml:space="preserve"> </w:t>
      </w:r>
      <w:r w:rsidRPr="00CF4EDE">
        <w:rPr>
          <w:lang w:val="en-US"/>
        </w:rPr>
        <w:t>the Target Weights of each constituent successively in the same portion per day.</w:t>
      </w:r>
      <w:r>
        <w:rPr>
          <w:lang w:val="en-US"/>
        </w:rPr>
        <w:t xml:space="preserve"> […]</w:t>
      </w:r>
    </w:p>
    <w:p w14:paraId="16B42372" w14:textId="77777777" w:rsidR="00A1596F" w:rsidRDefault="00A1596F" w:rsidP="00A1596F">
      <w:pPr>
        <w:rPr>
          <w:lang w:val="en-US"/>
        </w:rPr>
      </w:pPr>
    </w:p>
    <w:p w14:paraId="7DEAA663" w14:textId="77777777" w:rsidR="00A1596F" w:rsidRDefault="00A1596F" w:rsidP="00A1596F">
      <w:pPr>
        <w:outlineLvl w:val="0"/>
        <w:rPr>
          <w:b/>
          <w:bCs/>
          <w:color w:val="000000"/>
          <w:lang w:val="en-US"/>
        </w:rPr>
      </w:pPr>
      <w:r>
        <w:rPr>
          <w:b/>
          <w:bCs/>
          <w:color w:val="000000"/>
          <w:lang w:val="en-US"/>
        </w:rPr>
        <w:t>To:</w:t>
      </w:r>
    </w:p>
    <w:p w14:paraId="684E9C2B" w14:textId="77777777" w:rsidR="000D40F2" w:rsidRPr="000D40F2" w:rsidRDefault="000D40F2" w:rsidP="000D40F2">
      <w:pPr>
        <w:rPr>
          <w:lang w:val="en-US"/>
        </w:rPr>
      </w:pPr>
      <w:r w:rsidRPr="000D40F2">
        <w:rPr>
          <w:lang w:val="en-US"/>
        </w:rPr>
        <w:t xml:space="preserve">In order to reflect the new selection of the INDEX COMPONENTS determined on the SELECTION DAY and DIVIDEND CUT REVIEW DAY (in accordance with Section 2) the INDEX is adjusted during the REBALANCE PERIOD. </w:t>
      </w:r>
    </w:p>
    <w:p w14:paraId="4EB50279" w14:textId="2ACA0240" w:rsidR="00A1596F" w:rsidRDefault="000D40F2" w:rsidP="000D40F2">
      <w:pPr>
        <w:rPr>
          <w:lang w:val="en-US"/>
        </w:rPr>
      </w:pPr>
      <w:r w:rsidRPr="000D40F2">
        <w:rPr>
          <w:lang w:val="en-US"/>
        </w:rPr>
        <w:t>The Weights which are defined on the SELECTION DAY and DIVIDEND CUT REVIEW DAY are used to determine the Number of Total Shares of each INDEX Component as of SELECTION DAY/DIVIDEND CUT REVIEW DAY. The final Number of Total Shares after the last day of the REBALANCE PERIOD is achieved by implementing the Target Number of Total Shares of each constituent successively in the same portion per day.</w:t>
      </w:r>
    </w:p>
    <w:p w14:paraId="73D255FA" w14:textId="77777777" w:rsidR="00A1596F" w:rsidRDefault="00A1596F" w:rsidP="00A1596F">
      <w:pPr>
        <w:spacing w:before="0" w:after="160" w:line="254" w:lineRule="auto"/>
        <w:rPr>
          <w:b/>
          <w:bCs/>
          <w:lang w:val="en-US"/>
        </w:rPr>
      </w:pPr>
    </w:p>
    <w:p w14:paraId="7FE438B4" w14:textId="77777777" w:rsidR="00A1596F" w:rsidRDefault="00A1596F" w:rsidP="00A1596F">
      <w:pPr>
        <w:spacing w:before="0" w:after="160" w:line="254" w:lineRule="auto"/>
        <w:rPr>
          <w:b/>
          <w:bCs/>
          <w:color w:val="000000"/>
          <w:lang w:val="en-US"/>
        </w:rPr>
      </w:pPr>
    </w:p>
    <w:p w14:paraId="3800B2C1" w14:textId="77777777" w:rsidR="002B18FE" w:rsidRDefault="002B18FE" w:rsidP="002663E0">
      <w:pPr>
        <w:spacing w:before="0" w:after="160" w:line="259" w:lineRule="auto"/>
        <w:jc w:val="left"/>
        <w:rPr>
          <w:b/>
          <w:bCs/>
          <w:sz w:val="28"/>
          <w:szCs w:val="28"/>
          <w:u w:val="single"/>
          <w:lang w:val="en-GB"/>
        </w:rPr>
      </w:pPr>
    </w:p>
    <w:p w14:paraId="74726DC1" w14:textId="77777777" w:rsidR="002B18FE" w:rsidRDefault="002B18FE" w:rsidP="002663E0">
      <w:pPr>
        <w:spacing w:before="0" w:after="160" w:line="259" w:lineRule="auto"/>
        <w:jc w:val="left"/>
        <w:rPr>
          <w:b/>
          <w:bCs/>
          <w:sz w:val="28"/>
          <w:szCs w:val="28"/>
          <w:u w:val="single"/>
          <w:lang w:val="en-GB"/>
        </w:rPr>
      </w:pPr>
    </w:p>
    <w:p w14:paraId="3F716494" w14:textId="77777777" w:rsidR="002B18FE" w:rsidRDefault="002B18FE" w:rsidP="002663E0">
      <w:pPr>
        <w:spacing w:before="0" w:after="160" w:line="259" w:lineRule="auto"/>
        <w:jc w:val="left"/>
        <w:rPr>
          <w:b/>
          <w:bCs/>
          <w:sz w:val="28"/>
          <w:szCs w:val="28"/>
          <w:u w:val="single"/>
          <w:lang w:val="en-GB"/>
        </w:rPr>
      </w:pPr>
    </w:p>
    <w:p w14:paraId="52ABA52E" w14:textId="77777777" w:rsidR="000D40F2" w:rsidRDefault="000D40F2" w:rsidP="002663E0">
      <w:pPr>
        <w:spacing w:before="0" w:after="160" w:line="259" w:lineRule="auto"/>
        <w:jc w:val="left"/>
        <w:rPr>
          <w:b/>
          <w:bCs/>
          <w:sz w:val="28"/>
          <w:szCs w:val="28"/>
          <w:u w:val="single"/>
          <w:lang w:val="en-GB"/>
        </w:rPr>
      </w:pPr>
    </w:p>
    <w:p w14:paraId="1FB7FC20" w14:textId="77777777" w:rsidR="000D40F2" w:rsidRDefault="000D40F2" w:rsidP="002663E0">
      <w:pPr>
        <w:spacing w:before="0" w:after="160" w:line="259" w:lineRule="auto"/>
        <w:jc w:val="left"/>
        <w:rPr>
          <w:b/>
          <w:bCs/>
          <w:sz w:val="28"/>
          <w:szCs w:val="28"/>
          <w:u w:val="single"/>
          <w:lang w:val="en-GB"/>
        </w:rPr>
      </w:pPr>
    </w:p>
    <w:p w14:paraId="4B7302D9" w14:textId="77777777" w:rsidR="000D40F2" w:rsidRDefault="000D40F2" w:rsidP="002663E0">
      <w:pPr>
        <w:spacing w:before="0" w:after="160" w:line="259" w:lineRule="auto"/>
        <w:jc w:val="left"/>
        <w:rPr>
          <w:b/>
          <w:bCs/>
          <w:sz w:val="28"/>
          <w:szCs w:val="28"/>
          <w:u w:val="single"/>
          <w:lang w:val="en-GB"/>
        </w:rPr>
      </w:pPr>
    </w:p>
    <w:p w14:paraId="5A455131" w14:textId="77777777" w:rsidR="000D40F2" w:rsidRDefault="000D40F2" w:rsidP="002663E0">
      <w:pPr>
        <w:spacing w:before="0" w:after="160" w:line="259" w:lineRule="auto"/>
        <w:jc w:val="left"/>
        <w:rPr>
          <w:b/>
          <w:bCs/>
          <w:sz w:val="28"/>
          <w:szCs w:val="28"/>
          <w:u w:val="single"/>
          <w:lang w:val="en-GB"/>
        </w:rPr>
      </w:pPr>
    </w:p>
    <w:p w14:paraId="6C1A9556" w14:textId="77777777" w:rsidR="000D40F2" w:rsidRDefault="000D40F2" w:rsidP="002663E0">
      <w:pPr>
        <w:spacing w:before="0" w:after="160" w:line="259" w:lineRule="auto"/>
        <w:jc w:val="left"/>
        <w:rPr>
          <w:b/>
          <w:bCs/>
          <w:sz w:val="28"/>
          <w:szCs w:val="28"/>
          <w:u w:val="single"/>
          <w:lang w:val="en-GB"/>
        </w:rPr>
      </w:pPr>
    </w:p>
    <w:p w14:paraId="7374050F" w14:textId="77777777" w:rsidR="000D40F2" w:rsidRDefault="000D40F2" w:rsidP="002663E0">
      <w:pPr>
        <w:spacing w:before="0" w:after="160" w:line="259" w:lineRule="auto"/>
        <w:jc w:val="left"/>
        <w:rPr>
          <w:b/>
          <w:bCs/>
          <w:sz w:val="28"/>
          <w:szCs w:val="28"/>
          <w:u w:val="single"/>
          <w:lang w:val="en-GB"/>
        </w:rPr>
      </w:pPr>
    </w:p>
    <w:p w14:paraId="3BAD4A2C" w14:textId="77777777" w:rsidR="000D40F2" w:rsidRDefault="000D40F2" w:rsidP="002663E0">
      <w:pPr>
        <w:spacing w:before="0" w:after="160" w:line="259" w:lineRule="auto"/>
        <w:jc w:val="left"/>
        <w:rPr>
          <w:b/>
          <w:bCs/>
          <w:sz w:val="28"/>
          <w:szCs w:val="28"/>
          <w:u w:val="single"/>
          <w:lang w:val="en-GB"/>
        </w:rPr>
      </w:pPr>
    </w:p>
    <w:p w14:paraId="45154AF2" w14:textId="7C2C59E1"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745C8A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0D40F2" w:rsidRPr="000D40F2">
        <w:rPr>
          <w:b/>
          <w:bCs/>
          <w:lang w:val="en-US"/>
        </w:rPr>
        <w:t xml:space="preserve">Solactive Global </w:t>
      </w:r>
      <w:proofErr w:type="spellStart"/>
      <w:r w:rsidR="000D40F2" w:rsidRPr="000D40F2">
        <w:rPr>
          <w:b/>
          <w:bCs/>
          <w:lang w:val="en-US"/>
        </w:rPr>
        <w:t>SuperDividend</w:t>
      </w:r>
      <w:proofErr w:type="spellEnd"/>
      <w:r w:rsidR="000D40F2" w:rsidRPr="000D40F2">
        <w:rPr>
          <w:b/>
          <w:bCs/>
          <w:lang w:val="en-US"/>
        </w:rPr>
        <w:t xml:space="preserve"> REIT Index</w:t>
      </w:r>
      <w:r w:rsidR="00E91F67" w:rsidRPr="00E91F67">
        <w:rPr>
          <w:b/>
          <w:bCs/>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91061E"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3B16B004" w14:textId="77777777" w:rsidR="009A5E23" w:rsidRDefault="009A5E23" w:rsidP="00B6689F">
      <w:pPr>
        <w:spacing w:before="0" w:after="160" w:line="259" w:lineRule="auto"/>
        <w:jc w:val="left"/>
        <w:rPr>
          <w:b/>
          <w:bCs/>
          <w:sz w:val="28"/>
          <w:szCs w:val="28"/>
          <w:u w:val="single"/>
          <w:lang w:val="en-GB"/>
        </w:rPr>
      </w:pPr>
    </w:p>
    <w:p w14:paraId="5B9F08BA" w14:textId="77777777" w:rsidR="009A5E23" w:rsidRDefault="009A5E23"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24A080E8"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F84A5C">
        <w:rPr>
          <w:b/>
          <w:bCs/>
          <w:lang w:val="en-US"/>
        </w:rPr>
        <w:t>June</w:t>
      </w:r>
      <w:r w:rsidR="009A5E23" w:rsidRPr="009A5E23">
        <w:rPr>
          <w:b/>
          <w:bCs/>
          <w:lang w:val="en-US"/>
        </w:rPr>
        <w:t xml:space="preserve"> </w:t>
      </w:r>
      <w:r w:rsidR="00F84A5C">
        <w:rPr>
          <w:b/>
          <w:bCs/>
          <w:lang w:val="en-US"/>
        </w:rPr>
        <w:t>2</w:t>
      </w:r>
      <w:r w:rsidR="000D40F2">
        <w:rPr>
          <w:b/>
          <w:bCs/>
          <w:lang w:val="en-US"/>
        </w:rPr>
        <w:t>8</w:t>
      </w:r>
      <w:r w:rsidR="009A5E23" w:rsidRPr="009A5E23">
        <w:rPr>
          <w:b/>
          <w:bCs/>
          <w:lang w:val="en-US"/>
        </w:rPr>
        <w:t>, 2024 (cob)</w:t>
      </w:r>
      <w:r w:rsidR="009A5E23">
        <w:rPr>
          <w:lang w:val="en-US"/>
        </w:rPr>
        <w:t>.</w:t>
      </w:r>
    </w:p>
    <w:p w14:paraId="741A56A5" w14:textId="27EEF915"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2512E3">
        <w:rPr>
          <w:lang w:val="en-US"/>
        </w:rPr>
        <w:t xml:space="preserve">above are intended to </w:t>
      </w:r>
      <w:r w:rsidRPr="00FE1081">
        <w:rPr>
          <w:lang w:val="en-US"/>
        </w:rPr>
        <w:t xml:space="preserve">become effective on </w:t>
      </w:r>
      <w:r w:rsidR="00F84A5C">
        <w:rPr>
          <w:b/>
          <w:bCs/>
          <w:lang w:val="en-US"/>
        </w:rPr>
        <w:t>July</w:t>
      </w:r>
      <w:r w:rsidR="009A5E23" w:rsidRPr="009A5E23">
        <w:rPr>
          <w:b/>
          <w:bCs/>
          <w:lang w:val="en-US"/>
        </w:rPr>
        <w:t xml:space="preserve"> </w:t>
      </w:r>
      <w:r w:rsidR="000D40F2">
        <w:rPr>
          <w:b/>
          <w:bCs/>
          <w:lang w:val="en-US"/>
        </w:rPr>
        <w:t>15</w:t>
      </w:r>
      <w:r w:rsidR="009A5E23" w:rsidRPr="009A5E23">
        <w:rPr>
          <w:b/>
          <w:bCs/>
          <w:lang w:val="en-US"/>
        </w:rPr>
        <w:t>, 2024</w:t>
      </w:r>
      <w:r w:rsidR="004819FA" w:rsidRPr="002512E3">
        <w:rPr>
          <w:lang w:val="en-US"/>
        </w:rPr>
        <w:t>.</w:t>
      </w:r>
    </w:p>
    <w:p w14:paraId="0D223365" w14:textId="77777777" w:rsidR="00651886" w:rsidRPr="00C04273" w:rsidRDefault="00651886" w:rsidP="005055F5">
      <w:pPr>
        <w:spacing w:before="0" w:after="0" w:line="360" w:lineRule="auto"/>
        <w:rPr>
          <w:lang w:val="en-US"/>
        </w:rPr>
      </w:pPr>
    </w:p>
    <w:p w14:paraId="04131284" w14:textId="662EAE23" w:rsidR="005055F5" w:rsidRPr="00C04273" w:rsidRDefault="005055F5" w:rsidP="005055F5">
      <w:pPr>
        <w:spacing w:before="0" w:after="0" w:line="360" w:lineRule="auto"/>
        <w:rPr>
          <w:lang w:val="en-US"/>
        </w:rPr>
      </w:pPr>
      <w:r w:rsidRPr="00C04273">
        <w:rPr>
          <w:lang w:val="en-US"/>
        </w:rPr>
        <w:t xml:space="preserve">Please send your feedback via email to </w:t>
      </w:r>
      <w:r w:rsidR="0091061E">
        <w:fldChar w:fldCharType="begin"/>
      </w:r>
      <w:r w:rsidR="0091061E" w:rsidRPr="0091061E">
        <w:rPr>
          <w:lang w:val="en-US"/>
        </w:rPr>
        <w:instrText>HYPERLINK "mailto:marketconsultation@solactive.com"</w:instrText>
      </w:r>
      <w:r w:rsidR="0091061E">
        <w:fldChar w:fldCharType="separate"/>
      </w:r>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r w:rsidR="0091061E">
        <w:rPr>
          <w:rStyle w:val="Hyperlink"/>
          <w:rFonts w:eastAsiaTheme="majorEastAsia"/>
          <w:lang w:val="en-US"/>
        </w:rPr>
        <w:fldChar w:fldCharType="end"/>
      </w:r>
      <w:r w:rsidRPr="00C04273">
        <w:rPr>
          <w:lang w:val="en-US"/>
        </w:rPr>
        <w:t>, specifying “</w:t>
      </w:r>
      <w:r w:rsidR="000D40F2" w:rsidRPr="000D40F2">
        <w:rPr>
          <w:b/>
          <w:bCs/>
          <w:lang w:val="en-US"/>
        </w:rPr>
        <w:t xml:space="preserve">Solactive Global </w:t>
      </w:r>
      <w:proofErr w:type="spellStart"/>
      <w:r w:rsidR="000D40F2" w:rsidRPr="000D40F2">
        <w:rPr>
          <w:b/>
          <w:bCs/>
          <w:lang w:val="en-US"/>
        </w:rPr>
        <w:t>SuperDividend</w:t>
      </w:r>
      <w:proofErr w:type="spellEnd"/>
      <w:r w:rsidR="000D40F2" w:rsidRPr="000D40F2">
        <w:rPr>
          <w:b/>
          <w:bCs/>
          <w:lang w:val="en-US"/>
        </w:rPr>
        <w:t xml:space="preserve"> REIT Index </w:t>
      </w:r>
      <w:r w:rsidR="009A5E23">
        <w:rPr>
          <w:lang w:val="en-US"/>
        </w:rPr>
        <w:t xml:space="preserve">“ </w:t>
      </w:r>
      <w:r w:rsidRPr="00C04273">
        <w:rPr>
          <w:lang w:val="en-US"/>
        </w:rPr>
        <w:t xml:space="preserve">as the subject of the email, or </w:t>
      </w:r>
    </w:p>
    <w:p w14:paraId="6AB9F564" w14:textId="77777777" w:rsidR="005055F5" w:rsidRPr="002512E3" w:rsidRDefault="005055F5" w:rsidP="005055F5">
      <w:pPr>
        <w:spacing w:after="0"/>
        <w:rPr>
          <w:lang w:val="it-IT"/>
        </w:rPr>
      </w:pPr>
      <w:r w:rsidRPr="002512E3">
        <w:rPr>
          <w:lang w:val="it-IT"/>
        </w:rPr>
        <w:t xml:space="preserve">via </w:t>
      </w:r>
      <w:proofErr w:type="spellStart"/>
      <w:r w:rsidRPr="002512E3">
        <w:rPr>
          <w:lang w:val="it-IT"/>
        </w:rPr>
        <w:t>postal</w:t>
      </w:r>
      <w:proofErr w:type="spellEnd"/>
      <w:r w:rsidRPr="002512E3">
        <w:rPr>
          <w:lang w:val="it-IT"/>
        </w:rPr>
        <w:t xml:space="preserve"> mail to:</w:t>
      </w:r>
      <w:r w:rsidRPr="002512E3">
        <w:rPr>
          <w:lang w:val="it-IT"/>
        </w:rPr>
        <w:tab/>
      </w:r>
      <w:r w:rsidRPr="002512E3">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2512E3" w:rsidRDefault="003D0D25" w:rsidP="003D0D25">
      <w:pPr>
        <w:spacing w:after="0"/>
        <w:ind w:left="1416" w:firstLine="708"/>
        <w:rPr>
          <w:lang w:val="en-US"/>
        </w:rPr>
      </w:pPr>
      <w:r w:rsidRPr="002512E3">
        <w:rPr>
          <w:lang w:val="en-US"/>
        </w:rPr>
        <w:t>Germany</w:t>
      </w:r>
    </w:p>
    <w:p w14:paraId="752A804F" w14:textId="7A894BF5" w:rsidR="00753C1C" w:rsidRPr="002512E3"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2512E3"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1"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2512E3" w:rsidRDefault="00466905" w:rsidP="00EE22E3">
                            <w:pPr>
                              <w:tabs>
                                <w:tab w:val="left" w:pos="993"/>
                              </w:tabs>
                              <w:contextualSpacing/>
                              <w:rPr>
                                <w:color w:val="FFFFFF" w:themeColor="background1"/>
                                <w:lang w:val="fr-FR" w:eastAsia="en-US"/>
                              </w:rPr>
                            </w:pPr>
                            <w:proofErr w:type="spellStart"/>
                            <w:r w:rsidRPr="002512E3">
                              <w:rPr>
                                <w:color w:val="FFFFFF" w:themeColor="background1"/>
                                <w:lang w:val="fr-FR" w:eastAsia="en-US"/>
                              </w:rPr>
                              <w:t>Website</w:t>
                            </w:r>
                            <w:proofErr w:type="spellEnd"/>
                            <w:r w:rsidRPr="002512E3">
                              <w:rPr>
                                <w:color w:val="FFFFFF" w:themeColor="background1"/>
                                <w:lang w:val="fr-FR" w:eastAsia="en-US"/>
                              </w:rPr>
                              <w:t>:</w:t>
                            </w:r>
                            <w:r w:rsidRPr="002512E3">
                              <w:rPr>
                                <w:color w:val="FFFFFF" w:themeColor="background1"/>
                                <w:lang w:val="fr-FR" w:eastAsia="en-US"/>
                              </w:rPr>
                              <w:tab/>
                            </w:r>
                            <w:hyperlink r:id="rId12" w:history="1">
                              <w:r w:rsidRPr="002512E3">
                                <w:rPr>
                                  <w:rStyle w:val="Hyperlink"/>
                                  <w:color w:val="FFFFFF" w:themeColor="background1"/>
                                  <w:lang w:val="fr-FR" w:eastAsia="en-US"/>
                                </w:rPr>
                                <w:t>www.solactive.com</w:t>
                              </w:r>
                            </w:hyperlink>
                            <w:r w:rsidRPr="002512E3">
                              <w:rPr>
                                <w:color w:val="FFFFFF" w:themeColor="background1"/>
                                <w:lang w:val="fr-FR" w:eastAsia="en-US"/>
                              </w:rPr>
                              <w:t xml:space="preserve"> </w:t>
                            </w:r>
                          </w:p>
                          <w:p w14:paraId="7C95E775" w14:textId="77777777" w:rsidR="00466905" w:rsidRPr="002512E3" w:rsidRDefault="00466905" w:rsidP="00EE22E3">
                            <w:pPr>
                              <w:tabs>
                                <w:tab w:val="left" w:pos="993"/>
                              </w:tabs>
                              <w:contextualSpacing/>
                              <w:rPr>
                                <w:color w:val="FFFFFF" w:themeColor="background1"/>
                                <w:lang w:val="fr-FR"/>
                              </w:rPr>
                            </w:pPr>
                          </w:p>
                          <w:p w14:paraId="1DDD5EBB" w14:textId="77777777" w:rsidR="00466905" w:rsidRPr="002512E3" w:rsidRDefault="00466905" w:rsidP="00EE22E3">
                            <w:pPr>
                              <w:tabs>
                                <w:tab w:val="left" w:pos="993"/>
                              </w:tabs>
                              <w:contextualSpacing/>
                              <w:rPr>
                                <w:color w:val="FFFFFF" w:themeColor="background1"/>
                                <w:lang w:val="fr-FR"/>
                              </w:rPr>
                            </w:pPr>
                            <w:r w:rsidRPr="002512E3">
                              <w:rPr>
                                <w:color w:val="FFFFFF" w:themeColor="background1"/>
                                <w:lang w:val="fr-FR"/>
                              </w:rPr>
                              <w:t>© Solactive AG</w:t>
                            </w:r>
                          </w:p>
                          <w:p w14:paraId="5087DCB6" w14:textId="77777777" w:rsidR="00466905" w:rsidRPr="002512E3"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2512E3" w:rsidRDefault="00466905" w:rsidP="00EE22E3">
                      <w:pPr>
                        <w:tabs>
                          <w:tab w:val="left" w:pos="993"/>
                        </w:tabs>
                        <w:contextualSpacing/>
                        <w:rPr>
                          <w:color w:val="FFFFFF" w:themeColor="background1"/>
                          <w:lang w:val="fr-FR" w:eastAsia="en-US"/>
                        </w:rPr>
                      </w:pPr>
                      <w:proofErr w:type="spellStart"/>
                      <w:r w:rsidRPr="002512E3">
                        <w:rPr>
                          <w:color w:val="FFFFFF" w:themeColor="background1"/>
                          <w:lang w:val="fr-FR" w:eastAsia="en-US"/>
                        </w:rPr>
                        <w:t>Website</w:t>
                      </w:r>
                      <w:proofErr w:type="spellEnd"/>
                      <w:r w:rsidRPr="002512E3">
                        <w:rPr>
                          <w:color w:val="FFFFFF" w:themeColor="background1"/>
                          <w:lang w:val="fr-FR" w:eastAsia="en-US"/>
                        </w:rPr>
                        <w:t>:</w:t>
                      </w:r>
                      <w:r w:rsidRPr="002512E3">
                        <w:rPr>
                          <w:color w:val="FFFFFF" w:themeColor="background1"/>
                          <w:lang w:val="fr-FR" w:eastAsia="en-US"/>
                        </w:rPr>
                        <w:tab/>
                      </w:r>
                      <w:hyperlink r:id="rId14" w:history="1">
                        <w:r w:rsidRPr="002512E3">
                          <w:rPr>
                            <w:rStyle w:val="Hyperlink"/>
                            <w:color w:val="FFFFFF" w:themeColor="background1"/>
                            <w:lang w:val="fr-FR" w:eastAsia="en-US"/>
                          </w:rPr>
                          <w:t>www.solactive.com</w:t>
                        </w:r>
                      </w:hyperlink>
                      <w:r w:rsidRPr="002512E3">
                        <w:rPr>
                          <w:color w:val="FFFFFF" w:themeColor="background1"/>
                          <w:lang w:val="fr-FR" w:eastAsia="en-US"/>
                        </w:rPr>
                        <w:t xml:space="preserve"> </w:t>
                      </w:r>
                    </w:p>
                    <w:p w14:paraId="7C95E775" w14:textId="77777777" w:rsidR="00466905" w:rsidRPr="002512E3" w:rsidRDefault="00466905" w:rsidP="00EE22E3">
                      <w:pPr>
                        <w:tabs>
                          <w:tab w:val="left" w:pos="993"/>
                        </w:tabs>
                        <w:contextualSpacing/>
                        <w:rPr>
                          <w:color w:val="FFFFFF" w:themeColor="background1"/>
                          <w:lang w:val="fr-FR"/>
                        </w:rPr>
                      </w:pPr>
                    </w:p>
                    <w:p w14:paraId="1DDD5EBB" w14:textId="77777777" w:rsidR="00466905" w:rsidRPr="002512E3" w:rsidRDefault="00466905" w:rsidP="00EE22E3">
                      <w:pPr>
                        <w:tabs>
                          <w:tab w:val="left" w:pos="993"/>
                        </w:tabs>
                        <w:contextualSpacing/>
                        <w:rPr>
                          <w:color w:val="FFFFFF" w:themeColor="background1"/>
                          <w:lang w:val="fr-FR"/>
                        </w:rPr>
                      </w:pPr>
                      <w:r w:rsidRPr="002512E3">
                        <w:rPr>
                          <w:color w:val="FFFFFF" w:themeColor="background1"/>
                          <w:lang w:val="fr-FR"/>
                        </w:rPr>
                        <w:t>© Solactive AG</w:t>
                      </w:r>
                    </w:p>
                    <w:p w14:paraId="5087DCB6" w14:textId="77777777" w:rsidR="00466905" w:rsidRPr="002512E3"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4F7E078D-CC11-44E4-B57B-CA22FF475D66}"/>
    <w:embedBold r:id="rId2" w:fontKey="{83EAF022-28B3-4DA1-A03A-8771DC151FEE}"/>
    <w:embedItalic r:id="rId3" w:fontKey="{5770D35F-9AA4-4209-AC46-DF63AB67AA3F}"/>
  </w:font>
  <w:font w:name="Calibri">
    <w:panose1 w:val="020F0502020204030204"/>
    <w:charset w:val="00"/>
    <w:family w:val="swiss"/>
    <w:pitch w:val="variable"/>
    <w:sig w:usb0="E4002EFF" w:usb1="C000247B" w:usb2="00000009" w:usb3="00000000" w:csb0="000001FF" w:csb1="00000000"/>
    <w:embedRegular r:id="rId4" w:fontKey="{68C12516-1441-4691-89FD-E1AEFEFF2490}"/>
    <w:embedBold r:id="rId5" w:fontKey="{3F3A90E7-15D8-4CAA-9F48-9A2BB5A2E58D}"/>
  </w:font>
  <w:font w:name="Segoe UI">
    <w:panose1 w:val="020B0502040204020203"/>
    <w:charset w:val="00"/>
    <w:family w:val="swiss"/>
    <w:pitch w:val="variable"/>
    <w:sig w:usb0="E4002EFF" w:usb1="C000E47F" w:usb2="00000009" w:usb3="00000000" w:csb0="000001FF" w:csb1="00000000"/>
    <w:embedRegular r:id="rId6" w:fontKey="{CB988F33-208D-4F3B-BA61-1FD10FF6226A}"/>
  </w:font>
  <w:font w:name="Flama Semicondensed Medium">
    <w:panose1 w:val="02000000000000000000"/>
    <w:charset w:val="00"/>
    <w:family w:val="auto"/>
    <w:pitch w:val="variable"/>
    <w:sig w:usb0="A00000AF" w:usb1="4000207B" w:usb2="00000000" w:usb3="00000000" w:csb0="0000008B" w:csb1="00000000"/>
    <w:embedRegular r:id="rId7" w:fontKey="{E95C7F48-0345-41F4-A1C1-F899A8696088}"/>
    <w:embedBold r:id="rId8" w:fontKey="{CE3E01A2-02B9-43D3-AFF7-3C990F59744D}"/>
  </w:font>
  <w:font w:name="Calibri Light">
    <w:panose1 w:val="020F0302020204030204"/>
    <w:charset w:val="00"/>
    <w:family w:val="swiss"/>
    <w:pitch w:val="variable"/>
    <w:sig w:usb0="E4002EFF" w:usb1="C000247B" w:usb2="00000009" w:usb3="00000000" w:csb0="000001FF" w:csb1="00000000"/>
    <w:embedRegular r:id="rId9" w:fontKey="{75DF79EE-101D-4D2E-8B13-6AEE1DEA47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6F3F36F9"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A1596F">
          <w:rPr>
            <w:lang w:val="en-US"/>
          </w:rPr>
          <w:t xml:space="preserve">Market Consultation Solactive Global </w:t>
        </w:r>
        <w:proofErr w:type="spellStart"/>
        <w:r w:rsidR="00A1596F">
          <w:rPr>
            <w:lang w:val="en-US"/>
          </w:rPr>
          <w:t>SuperDividend</w:t>
        </w:r>
        <w:proofErr w:type="spellEnd"/>
        <w:r w:rsidR="00A1596F">
          <w:rPr>
            <w:lang w:val="en-US"/>
          </w:rPr>
          <w:t xml:space="preserve"> REIT Index – Change of Methodology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25.9pt;height:19.9pt" o:bullet="t">
        <v:imagedata r:id="rId1" o:title="S_Icons-Haken_02"/>
      </v:shape>
    </w:pict>
  </w:numPicBullet>
  <w:numPicBullet w:numPicBulletId="1">
    <w:pict>
      <v:shape id="_x0000_i1219" type="#_x0000_t75" style="width:19.9pt;height:19.9pt" o:bullet="t">
        <v:imagedata r:id="rId2" o:title="S_Icons-Pfeil_02"/>
      </v:shape>
    </w:pict>
  </w:numPicBullet>
  <w:numPicBullet w:numPicBulletId="2">
    <w:pict>
      <v:shape id="_x0000_i1220" type="#_x0000_t75" style="width:15.35pt;height:15.85pt" o:bullet="t">
        <v:imagedata r:id="rId3" o:title="Bullet_2_Indices_Small"/>
      </v:shape>
    </w:pict>
  </w:numPicBullet>
  <w:numPicBullet w:numPicBulletId="3">
    <w:pict>
      <v:shape id="_x0000_i122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7522A6"/>
    <w:multiLevelType w:val="hybridMultilevel"/>
    <w:tmpl w:val="F564859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1A3E72"/>
    <w:multiLevelType w:val="hybridMultilevel"/>
    <w:tmpl w:val="F7C871AC"/>
    <w:lvl w:ilvl="0" w:tplc="58F4F374">
      <w:start w:val="1"/>
      <w:numFmt w:val="bullet"/>
      <w:lvlText w:val=""/>
      <w:lvlJc w:val="left"/>
      <w:pPr>
        <w:ind w:left="720" w:hanging="360"/>
      </w:pPr>
      <w:rPr>
        <w:rFonts w:ascii="Symbol" w:hAnsi="Symbol"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E674B2"/>
    <w:multiLevelType w:val="hybridMultilevel"/>
    <w:tmpl w:val="FEEA1F8A"/>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3E71708"/>
    <w:multiLevelType w:val="hybridMultilevel"/>
    <w:tmpl w:val="A568026C"/>
    <w:lvl w:ilvl="0" w:tplc="D42E6318">
      <w:start w:val="2"/>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C92F33"/>
    <w:multiLevelType w:val="hybridMultilevel"/>
    <w:tmpl w:val="0DAAA0AE"/>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8A7D17"/>
    <w:multiLevelType w:val="hybridMultilevel"/>
    <w:tmpl w:val="5832D6B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082283"/>
    <w:multiLevelType w:val="hybridMultilevel"/>
    <w:tmpl w:val="BE0ED90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85746D"/>
    <w:multiLevelType w:val="hybridMultilevel"/>
    <w:tmpl w:val="2D1C0DB8"/>
    <w:lvl w:ilvl="0" w:tplc="E490F4A6">
      <w:start w:val="2"/>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EE596E"/>
    <w:multiLevelType w:val="hybridMultilevel"/>
    <w:tmpl w:val="FEEA1F8A"/>
    <w:lvl w:ilvl="0" w:tplc="20000011">
      <w:start w:val="1"/>
      <w:numFmt w:val="decimal"/>
      <w:lvlText w:val="%1)"/>
      <w:lvlJc w:val="left"/>
      <w:pPr>
        <w:ind w:left="720" w:hanging="360"/>
      </w:pPr>
      <w:rPr>
        <w:rFonts w:hint="default"/>
        <w:color w:val="auto"/>
      </w:rPr>
    </w:lvl>
    <w:lvl w:ilvl="1" w:tplc="20000019">
      <w:start w:val="1"/>
      <w:numFmt w:val="lowerLetter"/>
      <w:lvlText w:val="%2."/>
      <w:lvlJc w:val="left"/>
      <w:pPr>
        <w:ind w:left="1440" w:hanging="360"/>
      </w:pPr>
    </w:lvl>
    <w:lvl w:ilvl="2" w:tplc="64069626">
      <w:start w:val="1"/>
      <w:numFmt w:val="decimal"/>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256224"/>
    <w:multiLevelType w:val="hybridMultilevel"/>
    <w:tmpl w:val="5832D6B6"/>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3467046">
    <w:abstractNumId w:val="8"/>
  </w:num>
  <w:num w:numId="2" w16cid:durableId="1426077744">
    <w:abstractNumId w:val="10"/>
  </w:num>
  <w:num w:numId="3" w16cid:durableId="618222891">
    <w:abstractNumId w:val="23"/>
  </w:num>
  <w:num w:numId="4" w16cid:durableId="799347218">
    <w:abstractNumId w:val="29"/>
  </w:num>
  <w:num w:numId="5" w16cid:durableId="2121414730">
    <w:abstractNumId w:val="22"/>
  </w:num>
  <w:num w:numId="6" w16cid:durableId="454562271">
    <w:abstractNumId w:val="11"/>
  </w:num>
  <w:num w:numId="7" w16cid:durableId="1548832589">
    <w:abstractNumId w:val="28"/>
  </w:num>
  <w:num w:numId="8" w16cid:durableId="446629873">
    <w:abstractNumId w:val="5"/>
  </w:num>
  <w:num w:numId="9" w16cid:durableId="2110349755">
    <w:abstractNumId w:val="17"/>
  </w:num>
  <w:num w:numId="10" w16cid:durableId="810293812">
    <w:abstractNumId w:val="16"/>
  </w:num>
  <w:num w:numId="11" w16cid:durableId="2028823268">
    <w:abstractNumId w:val="4"/>
  </w:num>
  <w:num w:numId="12" w16cid:durableId="1707949748">
    <w:abstractNumId w:val="3"/>
  </w:num>
  <w:num w:numId="13" w16cid:durableId="1205604807">
    <w:abstractNumId w:val="21"/>
  </w:num>
  <w:num w:numId="14" w16cid:durableId="1723139391">
    <w:abstractNumId w:val="13"/>
  </w:num>
  <w:num w:numId="15" w16cid:durableId="861014620">
    <w:abstractNumId w:val="7"/>
  </w:num>
  <w:num w:numId="16" w16cid:durableId="1435784370">
    <w:abstractNumId w:val="14"/>
  </w:num>
  <w:num w:numId="17" w16cid:durableId="265617444">
    <w:abstractNumId w:val="30"/>
  </w:num>
  <w:num w:numId="18" w16cid:durableId="971247861">
    <w:abstractNumId w:val="12"/>
  </w:num>
  <w:num w:numId="19" w16cid:durableId="384914035">
    <w:abstractNumId w:val="25"/>
  </w:num>
  <w:num w:numId="20" w16cid:durableId="478426581">
    <w:abstractNumId w:val="27"/>
  </w:num>
  <w:num w:numId="21" w16cid:durableId="1356467075">
    <w:abstractNumId w:val="0"/>
  </w:num>
  <w:num w:numId="22" w16cid:durableId="1825971958">
    <w:abstractNumId w:val="24"/>
  </w:num>
  <w:num w:numId="23" w16cid:durableId="1139883034">
    <w:abstractNumId w:val="20"/>
  </w:num>
  <w:num w:numId="24" w16cid:durableId="871261261">
    <w:abstractNumId w:val="19"/>
  </w:num>
  <w:num w:numId="25" w16cid:durableId="2059621508">
    <w:abstractNumId w:val="9"/>
  </w:num>
  <w:num w:numId="26" w16cid:durableId="1825311868">
    <w:abstractNumId w:val="15"/>
  </w:num>
  <w:num w:numId="27" w16cid:durableId="289089399">
    <w:abstractNumId w:val="6"/>
  </w:num>
  <w:num w:numId="28" w16cid:durableId="802894414">
    <w:abstractNumId w:val="26"/>
  </w:num>
  <w:num w:numId="29" w16cid:durableId="1642995752">
    <w:abstractNumId w:val="2"/>
  </w:num>
  <w:num w:numId="30" w16cid:durableId="656110811">
    <w:abstractNumId w:val="18"/>
  </w:num>
  <w:num w:numId="31" w16cid:durableId="1019159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42D4"/>
    <w:rsid w:val="00077C61"/>
    <w:rsid w:val="00080F81"/>
    <w:rsid w:val="000849B9"/>
    <w:rsid w:val="000852F2"/>
    <w:rsid w:val="00085BB3"/>
    <w:rsid w:val="00087194"/>
    <w:rsid w:val="00087BAF"/>
    <w:rsid w:val="000916F7"/>
    <w:rsid w:val="00092BB7"/>
    <w:rsid w:val="00093FCC"/>
    <w:rsid w:val="0009534D"/>
    <w:rsid w:val="000A128C"/>
    <w:rsid w:val="000A7946"/>
    <w:rsid w:val="000B461C"/>
    <w:rsid w:val="000C0EBA"/>
    <w:rsid w:val="000C5F8E"/>
    <w:rsid w:val="000D0FF1"/>
    <w:rsid w:val="000D40F2"/>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12E3"/>
    <w:rsid w:val="00252BDE"/>
    <w:rsid w:val="00252DAF"/>
    <w:rsid w:val="0026131F"/>
    <w:rsid w:val="0026500B"/>
    <w:rsid w:val="00265B34"/>
    <w:rsid w:val="002663E0"/>
    <w:rsid w:val="00277D7B"/>
    <w:rsid w:val="0028575D"/>
    <w:rsid w:val="00291586"/>
    <w:rsid w:val="0029232A"/>
    <w:rsid w:val="002A32BB"/>
    <w:rsid w:val="002B18FE"/>
    <w:rsid w:val="002C0C0A"/>
    <w:rsid w:val="002C3DF7"/>
    <w:rsid w:val="002C65A0"/>
    <w:rsid w:val="002D5D39"/>
    <w:rsid w:val="002E70FC"/>
    <w:rsid w:val="002F5103"/>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08D3"/>
    <w:rsid w:val="004D16D5"/>
    <w:rsid w:val="004D6535"/>
    <w:rsid w:val="00500D79"/>
    <w:rsid w:val="005055F5"/>
    <w:rsid w:val="00507DB2"/>
    <w:rsid w:val="005255CF"/>
    <w:rsid w:val="00532F22"/>
    <w:rsid w:val="00534514"/>
    <w:rsid w:val="005457DD"/>
    <w:rsid w:val="00572562"/>
    <w:rsid w:val="005818C8"/>
    <w:rsid w:val="00591607"/>
    <w:rsid w:val="00592EE3"/>
    <w:rsid w:val="00593693"/>
    <w:rsid w:val="005A0058"/>
    <w:rsid w:val="005A2BE7"/>
    <w:rsid w:val="005A4B99"/>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93FB8"/>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061E"/>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A5E23"/>
    <w:rsid w:val="009B45ED"/>
    <w:rsid w:val="009C5F0F"/>
    <w:rsid w:val="009C62E7"/>
    <w:rsid w:val="009D2EF7"/>
    <w:rsid w:val="009F51A9"/>
    <w:rsid w:val="00A1596F"/>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D74C9"/>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372E4"/>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1F67"/>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4A5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6F"/>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D372E4"/>
    <w:pPr>
      <w:spacing w:after="0" w:line="240" w:lineRule="auto"/>
    </w:pPr>
    <w:rPr>
      <w:rFonts w:ascii="Flama Semicondensed Light" w:eastAsia="Times New Roman" w:hAnsi="Flama Semicondensed Light" w:cs="Times New Roman"/>
      <w:sz w:val="24"/>
      <w:szCs w:val="24"/>
      <w:lang w:eastAsia="de-DE"/>
    </w:rPr>
  </w:style>
  <w:style w:type="paragraph" w:styleId="NormalWeb">
    <w:name w:val="Normal (Web)"/>
    <w:basedOn w:val="Normal"/>
    <w:uiPriority w:val="99"/>
    <w:semiHidden/>
    <w:unhideWhenUsed/>
    <w:rsid w:val="009A5E23"/>
    <w:pPr>
      <w:spacing w:before="100" w:beforeAutospacing="1" w:after="100" w:afterAutospacing="1"/>
      <w:jc w:val="left"/>
    </w:pPr>
    <w:rPr>
      <w:rFonts w:ascii="Times New Roman" w:hAnsi="Times New Roman"/>
      <w:lang w:val="en-DE" w:eastAsia="en-DE"/>
    </w:rPr>
  </w:style>
  <w:style w:type="character" w:customStyle="1" w:styleId="ListParagraphChar">
    <w:name w:val="List Paragraph Char"/>
    <w:aliases w:val="Normal_puce2 Char,Puce Char"/>
    <w:basedOn w:val="DefaultParagraphFont"/>
    <w:link w:val="ListParagraph"/>
    <w:uiPriority w:val="34"/>
    <w:rsid w:val="009A5E23"/>
    <w:rPr>
      <w:rFonts w:ascii="Flama Semicondensed Light" w:eastAsia="Times New Roman" w:hAnsi="Flama Semicondensed Light" w:cs="Times New Roman"/>
      <w:sz w:val="24"/>
      <w:szCs w:val="24"/>
      <w:lang w:eastAsia="de-DE"/>
    </w:rPr>
  </w:style>
  <w:style w:type="table" w:styleId="PlainTable1">
    <w:name w:val="Plain Table 1"/>
    <w:basedOn w:val="TableNormal"/>
    <w:uiPriority w:val="41"/>
    <w:rsid w:val="009A5E23"/>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35579">
      <w:bodyDiv w:val="1"/>
      <w:marLeft w:val="0"/>
      <w:marRight w:val="0"/>
      <w:marTop w:val="0"/>
      <w:marBottom w:val="0"/>
      <w:divBdr>
        <w:top w:val="none" w:sz="0" w:space="0" w:color="auto"/>
        <w:left w:val="none" w:sz="0" w:space="0" w:color="auto"/>
        <w:bottom w:val="none" w:sz="0" w:space="0" w:color="auto"/>
        <w:right w:val="none" w:sz="0" w:space="0" w:color="auto"/>
      </w:divBdr>
    </w:div>
    <w:div w:id="480580191">
      <w:bodyDiv w:val="1"/>
      <w:marLeft w:val="0"/>
      <w:marRight w:val="0"/>
      <w:marTop w:val="0"/>
      <w:marBottom w:val="0"/>
      <w:divBdr>
        <w:top w:val="none" w:sz="0" w:space="0" w:color="auto"/>
        <w:left w:val="none" w:sz="0" w:space="0" w:color="auto"/>
        <w:bottom w:val="none" w:sz="0" w:space="0" w:color="auto"/>
        <w:right w:val="none" w:sz="0" w:space="0" w:color="auto"/>
      </w:divBdr>
    </w:div>
    <w:div w:id="513881157">
      <w:bodyDiv w:val="1"/>
      <w:marLeft w:val="0"/>
      <w:marRight w:val="0"/>
      <w:marTop w:val="0"/>
      <w:marBottom w:val="0"/>
      <w:divBdr>
        <w:top w:val="none" w:sz="0" w:space="0" w:color="auto"/>
        <w:left w:val="none" w:sz="0" w:space="0" w:color="auto"/>
        <w:bottom w:val="none" w:sz="0" w:space="0" w:color="auto"/>
        <w:right w:val="none" w:sz="0" w:space="0" w:color="auto"/>
      </w:divBdr>
    </w:div>
    <w:div w:id="1595364011">
      <w:bodyDiv w:val="1"/>
      <w:marLeft w:val="0"/>
      <w:marRight w:val="0"/>
      <w:marTop w:val="0"/>
      <w:marBottom w:val="0"/>
      <w:divBdr>
        <w:top w:val="none" w:sz="0" w:space="0" w:color="auto"/>
        <w:left w:val="none" w:sz="0" w:space="0" w:color="auto"/>
        <w:bottom w:val="none" w:sz="0" w:space="0" w:color="auto"/>
        <w:right w:val="none" w:sz="0" w:space="0" w:color="auto"/>
      </w:divBdr>
    </w:div>
    <w:div w:id="199039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solactive.com"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964</Words>
  <Characters>5497</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Canada Utilities Index – Change of Methodology</vt:lpstr>
      <vt:lpstr>Index Calculation Guideline</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SuperDividend REIT Index – Change of Methodology</dc:title>
  <dc:subject>Calculation Documents &amp; Methodologies</dc:subject>
  <dc:creator>Solactive AG</dc:creator>
  <cp:keywords/>
  <dc:description/>
  <cp:lastModifiedBy>Muschol, Marcus</cp:lastModifiedBy>
  <cp:revision>9</cp:revision>
  <cp:lastPrinted>2024-03-08T11:00:00Z</cp:lastPrinted>
  <dcterms:created xsi:type="dcterms:W3CDTF">2024-03-08T11:02:00Z</dcterms:created>
  <dcterms:modified xsi:type="dcterms:W3CDTF">2024-06-15T03:38:00Z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