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F68ED1C" w14:textId="6985218C" w:rsidR="0092193A" w:rsidRPr="005A4B99" w:rsidRDefault="004D08D3" w:rsidP="0092193A">
              <w:pPr>
                <w:pStyle w:val="Title"/>
                <w:rPr>
                  <w:lang w:val="en-US"/>
                </w:rPr>
              </w:pPr>
              <w:r w:rsidRPr="004D08D3">
                <w:rPr>
                  <w:color w:val="FFFFFF" w:themeColor="background1"/>
                  <w:lang w:val="en-US"/>
                </w:rPr>
                <w:t>Market Consultation Solactive Canada Utilities Index – Change of Methodology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5AB5556D" w:rsidR="00466905" w:rsidRPr="00D902A1" w:rsidRDefault="00F84A5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4-26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93FCC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26 April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5AB5556D" w:rsidR="00466905" w:rsidRPr="00D902A1" w:rsidRDefault="00F84A5C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4-26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93FCC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26 April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t>Content of the Market Consultation</w:t>
      </w:r>
    </w:p>
    <w:p w14:paraId="59DC57B1" w14:textId="4C449961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 w:rsidRPr="00D372E4">
        <w:rPr>
          <w:lang w:val="en-GB"/>
        </w:rPr>
        <w:t xml:space="preserve">AG </w:t>
      </w:r>
      <w:r w:rsidRPr="00D372E4">
        <w:rPr>
          <w:lang w:val="en-GB"/>
        </w:rPr>
        <w:t xml:space="preserve">has decided to conduct a Market Consultation with regard to </w:t>
      </w:r>
      <w:r w:rsidR="00DD3C44" w:rsidRPr="00D372E4">
        <w:rPr>
          <w:lang w:val="en-GB"/>
        </w:rPr>
        <w:t>chang</w:t>
      </w:r>
      <w:r w:rsidR="003841D2" w:rsidRPr="00D372E4">
        <w:rPr>
          <w:lang w:val="en-GB"/>
        </w:rPr>
        <w:t>ing</w:t>
      </w:r>
      <w:r w:rsidR="00DD3C44" w:rsidRPr="00D372E4">
        <w:rPr>
          <w:lang w:val="en-GB"/>
        </w:rPr>
        <w:t xml:space="preserve"> </w:t>
      </w:r>
      <w:r w:rsidR="004A428F" w:rsidRPr="00D372E4">
        <w:rPr>
          <w:lang w:val="en-GB"/>
        </w:rPr>
        <w:t>the</w:t>
      </w:r>
      <w:r w:rsidR="00F964E4" w:rsidRPr="00D372E4">
        <w:rPr>
          <w:lang w:val="en-GB"/>
        </w:rPr>
        <w:t xml:space="preserve"> </w:t>
      </w:r>
      <w:r w:rsidR="00E05994" w:rsidRPr="00D372E4">
        <w:rPr>
          <w:lang w:val="en-GB"/>
        </w:rPr>
        <w:t xml:space="preserve">Index Methodology of the following </w:t>
      </w:r>
      <w:r w:rsidR="00A97E61" w:rsidRPr="00D372E4">
        <w:rPr>
          <w:lang w:val="en-US"/>
        </w:rPr>
        <w:t>Ind</w:t>
      </w:r>
      <w:r w:rsidR="00E05994" w:rsidRPr="00D372E4">
        <w:rPr>
          <w:lang w:val="en-US"/>
        </w:rPr>
        <w:t>ices (the ‘</w:t>
      </w:r>
      <w:r w:rsidR="00A97E61" w:rsidRPr="00D372E4">
        <w:rPr>
          <w:lang w:val="en-US"/>
        </w:rPr>
        <w:t>Ind</w:t>
      </w:r>
      <w:r w:rsidR="00E05994" w:rsidRPr="00D372E4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BD74C9" w14:paraId="285C0C70" w14:textId="77777777" w:rsidTr="00590A7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986C86E" w14:textId="5E22D21B" w:rsidR="00BD74C9" w:rsidRPr="003A1DD5" w:rsidRDefault="005255CF" w:rsidP="00BD74C9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5255CF">
              <w:rPr>
                <w:lang w:val="en-US"/>
              </w:rPr>
              <w:t>Solactive Canada Utilities Index NTR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C3F688" w14:textId="62094060" w:rsidR="00BD74C9" w:rsidRDefault="004D08D3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08D3">
              <w:t>.SOLCUTNTR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59FB1" w14:textId="32BD0F44" w:rsidR="00BD74C9" w:rsidRDefault="004D08D3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08D3">
              <w:rPr>
                <w:rFonts w:eastAsia="Calibri"/>
                <w:color w:val="000000"/>
                <w:lang w:val="en-GB" w:eastAsia="en-US"/>
              </w:rPr>
              <w:t>DE000SL0BCH3</w:t>
            </w:r>
          </w:p>
        </w:tc>
      </w:tr>
      <w:tr w:rsidR="00BD74C9" w:rsidRPr="00D372E4" w14:paraId="5EEB807F" w14:textId="77777777" w:rsidTr="00590A7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0B7CC7" w14:textId="33698DF1" w:rsidR="00BD74C9" w:rsidRPr="004D08D3" w:rsidRDefault="004D08D3" w:rsidP="00BD74C9">
            <w:pPr>
              <w:spacing w:line="256" w:lineRule="auto"/>
              <w:rPr>
                <w:lang w:val="fr-FR"/>
              </w:rPr>
            </w:pPr>
            <w:r w:rsidRPr="004D08D3">
              <w:rPr>
                <w:lang w:val="fr-FR"/>
              </w:rPr>
              <w:t>Solactive Canada Utilities Index PR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BEC7F2" w14:textId="722650A1" w:rsidR="00BD74C9" w:rsidRDefault="004D08D3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08D3">
              <w:t>.SOLCUTPR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0946BC" w14:textId="75813387" w:rsidR="00BD74C9" w:rsidRDefault="004D08D3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08D3">
              <w:t>DE000SL0BCG5</w:t>
            </w:r>
          </w:p>
        </w:tc>
      </w:tr>
      <w:tr w:rsidR="00BD74C9" w:rsidRPr="00D372E4" w14:paraId="096DDCF9" w14:textId="77777777" w:rsidTr="00590A71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534CF9" w14:textId="26C02B87" w:rsidR="00BD74C9" w:rsidRPr="00481540" w:rsidRDefault="004D08D3" w:rsidP="00BD74C9">
            <w:pPr>
              <w:spacing w:line="256" w:lineRule="auto"/>
              <w:rPr>
                <w:lang w:val="en-US"/>
              </w:rPr>
            </w:pPr>
            <w:r w:rsidRPr="004D08D3">
              <w:rPr>
                <w:lang w:val="en-US"/>
              </w:rPr>
              <w:t>Solactive Canada Utilities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CA939" w14:textId="4AE453EF" w:rsidR="00BD74C9" w:rsidRDefault="004D08D3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08D3">
              <w:t>.SOLCUTTR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9B4D575" w14:textId="0BA79628" w:rsidR="00BD74C9" w:rsidRDefault="004D08D3" w:rsidP="00BD74C9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D08D3">
              <w:t>DE000SL0BCJ9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 w:val="en-D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1E41C680" w14:textId="5F7FEEAE" w:rsidR="005255CF" w:rsidRDefault="005255CF" w:rsidP="005255CF">
      <w:pPr>
        <w:rPr>
          <w:lang w:val="en-DE"/>
        </w:rPr>
      </w:pPr>
      <w:r>
        <w:rPr>
          <w:lang w:val="en-DE"/>
        </w:rPr>
        <w:t xml:space="preserve">The </w:t>
      </w:r>
      <w:r>
        <w:rPr>
          <w:lang w:val="en-DE"/>
        </w:rPr>
        <w:t>Ind</w:t>
      </w:r>
      <w:r w:rsidR="002B18FE">
        <w:rPr>
          <w:lang w:val="en-DE"/>
        </w:rPr>
        <w:t>ices</w:t>
      </w:r>
      <w:r>
        <w:rPr>
          <w:lang w:val="en-DE"/>
        </w:rPr>
        <w:t xml:space="preserve"> track the performance of Canadian companies linked to the “Utility” sector.</w:t>
      </w:r>
    </w:p>
    <w:p w14:paraId="7399DE74" w14:textId="158A75EA" w:rsidR="005A4B99" w:rsidRPr="000742D4" w:rsidRDefault="005255CF" w:rsidP="005255CF">
      <w:pPr>
        <w:rPr>
          <w:lang w:val="en-GB"/>
        </w:rPr>
      </w:pPr>
      <w:r>
        <w:rPr>
          <w:lang w:val="en-DE"/>
        </w:rPr>
        <w:t xml:space="preserve">While the </w:t>
      </w:r>
      <w:r>
        <w:rPr>
          <w:lang w:val="en-DE"/>
        </w:rPr>
        <w:t>Starting Universe</w:t>
      </w:r>
      <w:r>
        <w:rPr>
          <w:lang w:val="en-DE"/>
        </w:rPr>
        <w:t xml:space="preserve">, the </w:t>
      </w:r>
      <w:r>
        <w:rPr>
          <w:lang w:val="en-DE"/>
        </w:rPr>
        <w:t>Solactive Canada Broad Market Index (PR) (ISIN: DE000SLA4973)</w:t>
      </w:r>
      <w:r>
        <w:rPr>
          <w:lang w:val="en-DE"/>
        </w:rPr>
        <w:t>,</w:t>
      </w:r>
      <w:r>
        <w:rPr>
          <w:lang w:val="en-DE"/>
        </w:rPr>
        <w:t xml:space="preserve"> excludes Limited Partnerships (LP)</w:t>
      </w:r>
      <w:r>
        <w:rPr>
          <w:lang w:val="en-DE"/>
        </w:rPr>
        <w:t xml:space="preserve">, </w:t>
      </w:r>
      <w:r w:rsidR="002B18FE">
        <w:rPr>
          <w:lang w:val="en-DE"/>
        </w:rPr>
        <w:t xml:space="preserve">some </w:t>
      </w:r>
      <w:r>
        <w:rPr>
          <w:lang w:val="en-DE"/>
        </w:rPr>
        <w:t>companies classified as LP are a significant part in the Utility sector.</w:t>
      </w:r>
      <w:r w:rsidR="002B18FE">
        <w:rPr>
          <w:lang w:val="en-DE"/>
        </w:rPr>
        <w:t xml:space="preserve"> T</w:t>
      </w:r>
      <w:r w:rsidR="002B18FE">
        <w:rPr>
          <w:lang w:val="en-DE"/>
        </w:rPr>
        <w:t xml:space="preserve">he exclusion of LP in the Starting Universe leads to the situation that </w:t>
      </w:r>
      <w:r w:rsidR="002B18FE">
        <w:rPr>
          <w:lang w:val="en-DE"/>
        </w:rPr>
        <w:t>these</w:t>
      </w:r>
      <w:r w:rsidR="002B18FE">
        <w:rPr>
          <w:lang w:val="en-DE"/>
        </w:rPr>
        <w:t xml:space="preserve"> Canadian Utility companies are also excluded from the </w:t>
      </w:r>
      <w:r w:rsidR="002B18FE" w:rsidRPr="005255CF">
        <w:rPr>
          <w:lang w:val="en-US"/>
        </w:rPr>
        <w:t>Solactive Canada Utilities Index</w:t>
      </w:r>
      <w:r w:rsidR="002B18FE">
        <w:rPr>
          <w:lang w:val="en-US"/>
        </w:rPr>
        <w:t>.</w:t>
      </w:r>
      <w:r>
        <w:rPr>
          <w:lang w:val="en-DE"/>
        </w:rPr>
        <w:br/>
      </w:r>
      <w:r w:rsidRPr="000742D4">
        <w:rPr>
          <w:lang w:val="en-GB"/>
        </w:rPr>
        <w:t>Solactive</w:t>
      </w:r>
      <w:r>
        <w:rPr>
          <w:lang w:val="en-GB"/>
        </w:rPr>
        <w:t xml:space="preserve"> therefore</w:t>
      </w:r>
      <w:r w:rsidRPr="000742D4">
        <w:rPr>
          <w:lang w:val="en-GB"/>
        </w:rPr>
        <w:t xml:space="preserve"> proposes</w:t>
      </w:r>
      <w:r>
        <w:rPr>
          <w:lang w:val="en-US"/>
        </w:rPr>
        <w:t xml:space="preserve"> to include L</w:t>
      </w:r>
      <w:r w:rsidR="002B18FE">
        <w:rPr>
          <w:lang w:val="en-US"/>
        </w:rPr>
        <w:t>Ps</w:t>
      </w:r>
      <w:r>
        <w:rPr>
          <w:lang w:val="en-US"/>
        </w:rPr>
        <w:t xml:space="preserve"> </w:t>
      </w:r>
      <w:r>
        <w:rPr>
          <w:lang w:val="en-US"/>
        </w:rPr>
        <w:t xml:space="preserve">to the </w:t>
      </w:r>
      <w:r w:rsidR="002B18FE" w:rsidRPr="005255CF">
        <w:rPr>
          <w:lang w:val="en-US"/>
        </w:rPr>
        <w:t>Solactive Canada Utilities Index</w:t>
      </w:r>
      <w:r>
        <w:rPr>
          <w:lang w:val="en-US"/>
        </w:rPr>
        <w:t>, which are trading in Canada</w:t>
      </w:r>
      <w:r>
        <w:rPr>
          <w:lang w:val="en-US"/>
        </w:rPr>
        <w:t>.</w:t>
      </w:r>
      <w:r>
        <w:rPr>
          <w:b/>
          <w:bCs/>
          <w:sz w:val="28"/>
          <w:szCs w:val="28"/>
          <w:u w:val="single"/>
          <w:lang w:val="en-GB"/>
        </w:rPr>
        <w:t xml:space="preserve"> </w:t>
      </w:r>
      <w:r w:rsidR="005A4B99">
        <w:rPr>
          <w:b/>
          <w:bCs/>
          <w:sz w:val="28"/>
          <w:szCs w:val="28"/>
          <w:u w:val="single"/>
          <w:lang w:val="en-GB"/>
        </w:rPr>
        <w:br w:type="page"/>
      </w:r>
    </w:p>
    <w:p w14:paraId="2A079CAD" w14:textId="60ECB2F2" w:rsidR="00F568D6" w:rsidRPr="005A4B99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5A4B99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5A4B99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5A4B99">
        <w:rPr>
          <w:b/>
          <w:bCs/>
          <w:sz w:val="28"/>
          <w:szCs w:val="28"/>
          <w:u w:val="single"/>
          <w:lang w:val="en-GB"/>
        </w:rPr>
        <w:t>s</w:t>
      </w:r>
      <w:r w:rsidR="00C77B4F" w:rsidRPr="005A4B99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5A4B99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75A90CFF" w:rsidR="004A428F" w:rsidRDefault="004A428F" w:rsidP="0026131F">
      <w:pPr>
        <w:spacing w:before="0" w:after="160" w:line="259" w:lineRule="auto"/>
        <w:rPr>
          <w:lang w:val="en-GB"/>
        </w:rPr>
      </w:pPr>
      <w:r w:rsidRPr="005A4B99">
        <w:rPr>
          <w:lang w:val="en-GB"/>
        </w:rPr>
        <w:t>The following Methodology change</w:t>
      </w:r>
      <w:r w:rsidR="00A64163" w:rsidRPr="005A4B99">
        <w:rPr>
          <w:lang w:val="en-GB"/>
        </w:rPr>
        <w:t>s</w:t>
      </w:r>
      <w:r w:rsidRPr="005A4B99">
        <w:rPr>
          <w:lang w:val="en-GB"/>
        </w:rPr>
        <w:t xml:space="preserve"> are proposed in the following point</w:t>
      </w:r>
      <w:r w:rsidR="00A64163" w:rsidRPr="005A4B99">
        <w:rPr>
          <w:lang w:val="en-GB"/>
        </w:rPr>
        <w:t>s</w:t>
      </w:r>
      <w:r w:rsidR="00A64163" w:rsidRPr="005A4B99" w:rsidDel="00C77B4F">
        <w:rPr>
          <w:lang w:val="en-GB"/>
        </w:rPr>
        <w:t xml:space="preserve"> </w:t>
      </w:r>
      <w:r w:rsidR="00C32515" w:rsidRPr="005A4B99">
        <w:rPr>
          <w:lang w:val="en-GB"/>
        </w:rPr>
        <w:t>of the Index Guideline</w:t>
      </w:r>
      <w:r w:rsidR="005A4B99" w:rsidRPr="005A4B99">
        <w:rPr>
          <w:iCs/>
          <w:lang w:val="en-GB"/>
        </w:rPr>
        <w:t>:</w:t>
      </w:r>
    </w:p>
    <w:p w14:paraId="65ADAFE2" w14:textId="2B904538" w:rsidR="009A5E23" w:rsidRDefault="009A5E23" w:rsidP="009A5E23">
      <w:pPr>
        <w:spacing w:before="0" w:after="160" w:line="254" w:lineRule="auto"/>
        <w:rPr>
          <w:b/>
          <w:bCs/>
          <w:lang w:val="en-US"/>
        </w:rPr>
      </w:pPr>
      <w:r>
        <w:rPr>
          <w:b/>
          <w:bCs/>
          <w:color w:val="000000"/>
          <w:lang w:val="en-US"/>
        </w:rPr>
        <w:t xml:space="preserve">Section </w:t>
      </w:r>
      <w:r w:rsidR="002B18FE">
        <w:rPr>
          <w:b/>
          <w:bCs/>
          <w:color w:val="000000"/>
          <w:lang w:val="en-US"/>
        </w:rPr>
        <w:t>2</w:t>
      </w:r>
      <w:r w:rsidR="00E91F67">
        <w:rPr>
          <w:b/>
          <w:bCs/>
          <w:color w:val="000000"/>
          <w:lang w:val="en-US"/>
        </w:rPr>
        <w:t>.1. index</w:t>
      </w:r>
      <w:r w:rsidR="00F84A5C">
        <w:rPr>
          <w:b/>
          <w:bCs/>
          <w:color w:val="000000"/>
          <w:lang w:val="en-US"/>
        </w:rPr>
        <w:t xml:space="preserve"> Universe Requirements</w:t>
      </w:r>
    </w:p>
    <w:p w14:paraId="0BEAEC35" w14:textId="037FE9BE" w:rsidR="009A5E23" w:rsidRDefault="009A5E23" w:rsidP="009A5E23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From:</w:t>
      </w:r>
    </w:p>
    <w:p w14:paraId="298A34F1" w14:textId="29B8539E" w:rsidR="002B18FE" w:rsidRPr="002B18FE" w:rsidRDefault="002B18FE" w:rsidP="002B18FE">
      <w:pPr>
        <w:outlineLvl w:val="0"/>
        <w:rPr>
          <w:lang w:val="en-US"/>
        </w:rPr>
      </w:pPr>
      <w:r w:rsidRPr="002B18FE">
        <w:rPr>
          <w:lang w:val="en-US"/>
        </w:rPr>
        <w:t>The INDEX</w:t>
      </w:r>
      <w:r>
        <w:rPr>
          <w:lang w:val="en-US"/>
        </w:rPr>
        <w:t xml:space="preserve"> </w:t>
      </w:r>
      <w:r w:rsidRPr="002B18FE">
        <w:rPr>
          <w:lang w:val="en-US"/>
        </w:rPr>
        <w:t>UNIVERSE</w:t>
      </w:r>
      <w:r>
        <w:rPr>
          <w:lang w:val="en-US"/>
        </w:rPr>
        <w:t xml:space="preserve"> </w:t>
      </w:r>
      <w:r w:rsidRPr="002B18FE">
        <w:rPr>
          <w:lang w:val="en-US"/>
        </w:rPr>
        <w:t>is comprised of all financial instruments which fulfill the below requirements</w:t>
      </w:r>
      <w:r>
        <w:rPr>
          <w:lang w:val="en-US"/>
        </w:rPr>
        <w:t xml:space="preserve"> </w:t>
      </w:r>
      <w:r w:rsidRPr="002B18FE">
        <w:rPr>
          <w:lang w:val="en-US"/>
        </w:rPr>
        <w:t>(the “INDEX</w:t>
      </w:r>
      <w:r>
        <w:rPr>
          <w:lang w:val="en-US"/>
        </w:rPr>
        <w:t xml:space="preserve"> </w:t>
      </w:r>
      <w:r w:rsidRPr="002B18FE">
        <w:rPr>
          <w:lang w:val="en-US"/>
        </w:rPr>
        <w:t>UNIVERSE REQUIREMENTS“):</w:t>
      </w:r>
    </w:p>
    <w:p w14:paraId="0FE58D7B" w14:textId="1F6C9032" w:rsidR="002B18FE" w:rsidRPr="002B18FE" w:rsidRDefault="002B18FE" w:rsidP="002B18FE">
      <w:pPr>
        <w:outlineLvl w:val="0"/>
        <w:rPr>
          <w:lang w:val="en-US"/>
        </w:rPr>
      </w:pPr>
      <w:r w:rsidRPr="002B18FE">
        <w:rPr>
          <w:lang w:val="en-US"/>
        </w:rPr>
        <w:t>First, all companies that are part of the CANADA INDEX</w:t>
      </w:r>
      <w:r>
        <w:rPr>
          <w:lang w:val="en-US"/>
        </w:rPr>
        <w:t xml:space="preserve"> </w:t>
      </w:r>
      <w:r w:rsidRPr="002B18FE">
        <w:rPr>
          <w:lang w:val="en-US"/>
        </w:rPr>
        <w:t>UNIVERSE of the Solactive Canada Broad Market</w:t>
      </w:r>
      <w:r>
        <w:rPr>
          <w:lang w:val="en-US"/>
        </w:rPr>
        <w:t xml:space="preserve"> </w:t>
      </w:r>
      <w:r w:rsidRPr="002B18FE">
        <w:rPr>
          <w:lang w:val="en-US"/>
        </w:rPr>
        <w:t>Index</w:t>
      </w:r>
      <w:r>
        <w:rPr>
          <w:lang w:val="en-US"/>
        </w:rPr>
        <w:t xml:space="preserve"> </w:t>
      </w:r>
      <w:r w:rsidRPr="002B18FE">
        <w:rPr>
          <w:lang w:val="en-US"/>
        </w:rPr>
        <w:t>(PR) (ISIN: DE000SLA4973), on a SELECTION DAY as published on the SOLACTIVE website:</w:t>
      </w:r>
      <w:r>
        <w:rPr>
          <w:lang w:val="en-US"/>
        </w:rPr>
        <w:t xml:space="preserve"> </w:t>
      </w:r>
      <w:r w:rsidRPr="002B18FE">
        <w:rPr>
          <w:lang w:val="en-US"/>
        </w:rPr>
        <w:t>https://www.solactive.com are eligible for inclusion.</w:t>
      </w:r>
    </w:p>
    <w:p w14:paraId="2EEA3B1D" w14:textId="7A8CFF0B" w:rsidR="002B18FE" w:rsidRDefault="002B18FE" w:rsidP="002B18FE">
      <w:pPr>
        <w:outlineLvl w:val="0"/>
        <w:rPr>
          <w:lang w:val="en-US"/>
        </w:rPr>
      </w:pPr>
      <w:r w:rsidRPr="002B18FE">
        <w:rPr>
          <w:lang w:val="en-US"/>
        </w:rPr>
        <w:t>Second, eligible companies need to be assigned to the Economy “Utilities” as defined by the Standard</w:t>
      </w:r>
      <w:r>
        <w:rPr>
          <w:lang w:val="en-US"/>
        </w:rPr>
        <w:t xml:space="preserve"> </w:t>
      </w:r>
      <w:r w:rsidRPr="002B18FE">
        <w:rPr>
          <w:lang w:val="en-US"/>
        </w:rPr>
        <w:t>FactSet Classification.</w:t>
      </w:r>
    </w:p>
    <w:p w14:paraId="3675FDE9" w14:textId="602269F4" w:rsidR="002B18FE" w:rsidRDefault="002B18FE" w:rsidP="002B18FE">
      <w:pPr>
        <w:outlineLvl w:val="0"/>
        <w:rPr>
          <w:lang w:val="en-US"/>
        </w:rPr>
      </w:pPr>
      <w:r w:rsidRPr="002B18FE">
        <w:rPr>
          <w:lang w:val="en-US"/>
        </w:rPr>
        <w:t>The determination of the INDEXUNIVERSE is fully rule-based and the INDEX ADMINISTRATOR cannot make</w:t>
      </w:r>
      <w:r>
        <w:rPr>
          <w:lang w:val="en-US"/>
        </w:rPr>
        <w:t xml:space="preserve"> </w:t>
      </w:r>
      <w:r w:rsidRPr="002B18FE">
        <w:rPr>
          <w:lang w:val="en-US"/>
        </w:rPr>
        <w:t>any</w:t>
      </w:r>
      <w:r>
        <w:rPr>
          <w:lang w:val="en-US"/>
        </w:rPr>
        <w:t xml:space="preserve"> </w:t>
      </w:r>
      <w:r w:rsidRPr="002B18FE">
        <w:rPr>
          <w:lang w:val="en-US"/>
        </w:rPr>
        <w:t>discretionary decisions.</w:t>
      </w:r>
    </w:p>
    <w:p w14:paraId="4B676D8C" w14:textId="77777777" w:rsidR="00F84A5C" w:rsidRPr="002B18FE" w:rsidRDefault="00F84A5C" w:rsidP="002B18FE">
      <w:pPr>
        <w:outlineLvl w:val="0"/>
        <w:rPr>
          <w:lang w:val="en-US"/>
        </w:rPr>
      </w:pPr>
    </w:p>
    <w:p w14:paraId="0169EACB" w14:textId="08C5FF92" w:rsidR="009A5E23" w:rsidRDefault="009A5E23" w:rsidP="002B18FE">
      <w:pPr>
        <w:outlineLvl w:val="0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To:</w:t>
      </w:r>
    </w:p>
    <w:p w14:paraId="3B078506" w14:textId="77777777" w:rsidR="002B18FE" w:rsidRDefault="002B18FE" w:rsidP="002B18FE">
      <w:pPr>
        <w:rPr>
          <w:lang w:val="en-US" w:eastAsia="en-US"/>
        </w:rPr>
      </w:pPr>
      <w:r>
        <w:rPr>
          <w:lang w:val="en-US" w:eastAsia="en-US"/>
        </w:rPr>
        <w:t xml:space="preserve">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>
        <w:rPr>
          <w:lang w:val="en-US" w:eastAsia="en-US"/>
        </w:rPr>
        <w:t xml:space="preserve"> </w:t>
      </w:r>
      <w:r w:rsidRPr="00FB0EF0">
        <w:rPr>
          <w:lang w:val="en-US" w:eastAsia="en-US"/>
        </w:rPr>
        <w:t>is comprised of all financial instruments which fulfill the below requirements</w:t>
      </w:r>
      <w:r>
        <w:rPr>
          <w:lang w:val="en-US" w:eastAsia="en-US"/>
        </w:rPr>
        <w:t xml:space="preserve"> </w:t>
      </w:r>
    </w:p>
    <w:p w14:paraId="2A87179D" w14:textId="77777777" w:rsidR="002B18FE" w:rsidRDefault="002B18FE" w:rsidP="002B18FE">
      <w:pPr>
        <w:jc w:val="left"/>
        <w:rPr>
          <w:i/>
          <w:highlight w:val="yellow"/>
          <w:lang w:val="en-US" w:eastAsia="en-US"/>
        </w:rPr>
      </w:pPr>
      <w:r w:rsidDel="00B97904">
        <w:rPr>
          <w:lang w:val="en-US" w:eastAsia="en-US"/>
        </w:rPr>
        <w:t xml:space="preserve"> </w:t>
      </w:r>
      <w:r w:rsidRPr="00FB0EF0">
        <w:rPr>
          <w:lang w:val="en-US" w:eastAsia="en-US"/>
        </w:rPr>
        <w:t>(th</w:t>
      </w:r>
      <w:r>
        <w:rPr>
          <w:lang w:val="en-US" w:eastAsia="en-US"/>
        </w:rPr>
        <w:t xml:space="preserve">e </w:t>
      </w:r>
      <w:r w:rsidRPr="0049196E">
        <w:rPr>
          <w:rFonts w:eastAsia="Calibri"/>
          <w:lang w:val="en-US" w:eastAsia="en-US"/>
        </w:rPr>
        <w:t>“</w:t>
      </w:r>
      <w:r w:rsidRPr="00A327AE">
        <w:rPr>
          <w:rFonts w:ascii="Flama Semicondensed Medium" w:hAnsi="Flama Semicondensed Medium"/>
          <w:smallCaps/>
          <w:lang w:val="en-US" w:eastAsia="en-US"/>
        </w:rPr>
        <w:t>Index Universe Requirements</w:t>
      </w:r>
      <w:r w:rsidRPr="0049196E">
        <w:rPr>
          <w:rFonts w:eastAsia="Calibri"/>
          <w:lang w:val="en-US" w:eastAsia="en-US"/>
        </w:rPr>
        <w:t>“</w:t>
      </w:r>
      <w:r>
        <w:rPr>
          <w:lang w:val="en-US" w:eastAsia="en-US"/>
        </w:rPr>
        <w:t>):</w:t>
      </w:r>
    </w:p>
    <w:p w14:paraId="1BA1B31C" w14:textId="77777777" w:rsidR="002B18FE" w:rsidRDefault="002B18FE" w:rsidP="002B18FE">
      <w:pPr>
        <w:pStyle w:val="ListParagraph"/>
        <w:numPr>
          <w:ilvl w:val="0"/>
          <w:numId w:val="31"/>
        </w:numPr>
        <w:rPr>
          <w:lang w:val="en-US"/>
        </w:rPr>
      </w:pPr>
      <w:r>
        <w:rPr>
          <w:lang w:val="en-US"/>
        </w:rPr>
        <w:t>P</w:t>
      </w:r>
      <w:r w:rsidRPr="00C15E11">
        <w:rPr>
          <w:lang w:val="en-US"/>
        </w:rPr>
        <w:t xml:space="preserve">art of the </w:t>
      </w:r>
      <w:r w:rsidRPr="00C15E11">
        <w:rPr>
          <w:smallCaps/>
          <w:lang w:val="en-US"/>
        </w:rPr>
        <w:t>Canada Index Universe</w:t>
      </w:r>
      <w:r w:rsidRPr="00C15E11">
        <w:rPr>
          <w:lang w:val="en-US"/>
        </w:rPr>
        <w:t xml:space="preserve"> of the </w:t>
      </w:r>
      <w:r w:rsidRPr="00C15E11">
        <w:rPr>
          <w:lang w:val="en-US" w:eastAsia="en-US"/>
        </w:rPr>
        <w:t>Solactive Canada Broad Market Index (PR) (ISIN: DE000SLA4973)</w:t>
      </w:r>
      <w:r w:rsidRPr="00C15E11">
        <w:rPr>
          <w:lang w:val="en-US"/>
        </w:rPr>
        <w:t xml:space="preserve">, on a </w:t>
      </w:r>
      <w:r w:rsidRPr="00C15E11">
        <w:rPr>
          <w:smallCaps/>
          <w:lang w:val="en-US"/>
        </w:rPr>
        <w:t>Selection Day</w:t>
      </w:r>
      <w:r w:rsidRPr="00C15E11">
        <w:rPr>
          <w:lang w:val="en-US"/>
        </w:rPr>
        <w:t xml:space="preserve"> as published on the </w:t>
      </w:r>
      <w:r w:rsidRPr="00C15E11">
        <w:rPr>
          <w:smallCaps/>
          <w:lang w:val="en-US"/>
        </w:rPr>
        <w:t>Solactive</w:t>
      </w:r>
      <w:r w:rsidRPr="00C15E11">
        <w:rPr>
          <w:lang w:val="en-US"/>
        </w:rPr>
        <w:t xml:space="preserve"> website: </w:t>
      </w:r>
      <w:hyperlink r:id="rId11" w:history="1">
        <w:r w:rsidRPr="00C15E11">
          <w:rPr>
            <w:rStyle w:val="Hyperlink"/>
            <w:lang w:val="en-US"/>
          </w:rPr>
          <w:t>https://www.solactive.com</w:t>
        </w:r>
      </w:hyperlink>
      <w:r w:rsidRPr="00C15E11">
        <w:rPr>
          <w:lang w:val="en-US"/>
        </w:rPr>
        <w:t xml:space="preserve"> </w:t>
      </w:r>
      <w:r>
        <w:rPr>
          <w:lang w:val="en-US"/>
        </w:rPr>
        <w:t>or</w:t>
      </w:r>
    </w:p>
    <w:p w14:paraId="2561012E" w14:textId="77777777" w:rsidR="002B18FE" w:rsidRDefault="002B18FE" w:rsidP="002B18FE">
      <w:pPr>
        <w:pStyle w:val="ListParagraph"/>
        <w:numPr>
          <w:ilvl w:val="0"/>
          <w:numId w:val="31"/>
        </w:numPr>
        <w:rPr>
          <w:lang w:val="en-US"/>
        </w:rPr>
      </w:pPr>
      <w:r>
        <w:rPr>
          <w:lang w:val="en-US" w:eastAsia="en-US"/>
        </w:rPr>
        <w:t>Structured as Limited Partnership and listed on the Toronto Stock Exchange</w:t>
      </w:r>
    </w:p>
    <w:p w14:paraId="15770A8B" w14:textId="77777777" w:rsidR="002B18FE" w:rsidRPr="00C15E11" w:rsidRDefault="002B18FE" w:rsidP="002B18FE">
      <w:pPr>
        <w:pStyle w:val="ListParagraph"/>
        <w:rPr>
          <w:lang w:val="en-US"/>
        </w:rPr>
      </w:pPr>
      <w:r>
        <w:rPr>
          <w:lang w:val="en-US"/>
        </w:rPr>
        <w:t xml:space="preserve">Limited Partnerships require an </w:t>
      </w:r>
      <w:r w:rsidRPr="00E12646">
        <w:rPr>
          <w:lang w:val="en-US"/>
        </w:rPr>
        <w:t>Average Daily Traded Value (ADV) of 1,000,000 CAD over the past</w:t>
      </w:r>
      <w:r>
        <w:rPr>
          <w:lang w:val="en-US"/>
        </w:rPr>
        <w:t xml:space="preserve"> 1</w:t>
      </w:r>
      <w:r w:rsidRPr="00E12646">
        <w:rPr>
          <w:lang w:val="en-US"/>
        </w:rPr>
        <w:t xml:space="preserve"> month and the past 6 months</w:t>
      </w:r>
      <w:r>
        <w:rPr>
          <w:lang w:val="en-US"/>
        </w:rPr>
        <w:t xml:space="preserve"> and ADV of </w:t>
      </w:r>
      <w:r w:rsidRPr="00E12646">
        <w:rPr>
          <w:lang w:val="en-US"/>
        </w:rPr>
        <w:t>750,000 CAD</w:t>
      </w:r>
      <w:r>
        <w:rPr>
          <w:lang w:val="en-US"/>
        </w:rPr>
        <w:t xml:space="preserve"> </w:t>
      </w:r>
      <w:r w:rsidRPr="00957D0A">
        <w:rPr>
          <w:lang w:val="en-US"/>
        </w:rPr>
        <w:t>over the past</w:t>
      </w:r>
      <w:r>
        <w:rPr>
          <w:lang w:val="en-US"/>
        </w:rPr>
        <w:t xml:space="preserve"> 1</w:t>
      </w:r>
      <w:r w:rsidRPr="00957D0A">
        <w:rPr>
          <w:lang w:val="en-US"/>
        </w:rPr>
        <w:t xml:space="preserve"> month and the past 6 months</w:t>
      </w:r>
      <w:r w:rsidRPr="00E12646">
        <w:rPr>
          <w:lang w:val="en-US"/>
        </w:rPr>
        <w:t xml:space="preserve"> for stocks that are current</w:t>
      </w:r>
      <w:r>
        <w:rPr>
          <w:lang w:val="en-US"/>
        </w:rPr>
        <w:t xml:space="preserve"> </w:t>
      </w:r>
      <w:r w:rsidRPr="000973DE">
        <w:rPr>
          <w:lang w:val="en-US"/>
        </w:rPr>
        <w:t>INDEX COMPONENT</w:t>
      </w:r>
      <w:r>
        <w:rPr>
          <w:lang w:val="en-US"/>
        </w:rPr>
        <w:t>S</w:t>
      </w:r>
    </w:p>
    <w:p w14:paraId="12DC3F41" w14:textId="038699F4" w:rsidR="002B18FE" w:rsidRDefault="002B18FE" w:rsidP="002B18FE">
      <w:pPr>
        <w:rPr>
          <w:lang w:val="en-US" w:eastAsia="en-US"/>
        </w:rPr>
      </w:pPr>
      <w:r>
        <w:rPr>
          <w:lang w:val="en-US" w:eastAsia="en-US"/>
        </w:rPr>
        <w:t>All eligible companies need to be assigned to the Economy “Utilities” as defined by the Standard FactSet Classification.</w:t>
      </w:r>
    </w:p>
    <w:p w14:paraId="14ACBCDA" w14:textId="2560D3C5" w:rsidR="00F84A5C" w:rsidRDefault="00F84A5C" w:rsidP="002B18FE">
      <w:pPr>
        <w:rPr>
          <w:lang w:val="en-US" w:eastAsia="en-US"/>
        </w:rPr>
      </w:pPr>
      <w:r w:rsidRPr="00F84A5C">
        <w:rPr>
          <w:lang w:val="en-US" w:eastAsia="en-US"/>
        </w:rPr>
        <w:t>The determination of the INDEX UNIVERSE is fully rule-based and the INDEX ADMINISTRATOR cannot</w:t>
      </w:r>
      <w:r>
        <w:rPr>
          <w:lang w:val="en-US" w:eastAsia="en-US"/>
        </w:rPr>
        <w:t xml:space="preserve"> </w:t>
      </w:r>
      <w:r w:rsidRPr="00F84A5C">
        <w:rPr>
          <w:lang w:val="en-US" w:eastAsia="en-US"/>
        </w:rPr>
        <w:t>make any discretionary decisions.</w:t>
      </w:r>
    </w:p>
    <w:p w14:paraId="7900FEA3" w14:textId="77777777" w:rsidR="002B18FE" w:rsidRDefault="002B18FE" w:rsidP="00E91F67">
      <w:pPr>
        <w:spacing w:before="0" w:after="160" w:line="254" w:lineRule="auto"/>
        <w:rPr>
          <w:b/>
          <w:bCs/>
          <w:color w:val="000000"/>
          <w:lang w:val="en-US"/>
        </w:rPr>
      </w:pPr>
    </w:p>
    <w:p w14:paraId="3800B2C1" w14:textId="77777777" w:rsidR="002B18FE" w:rsidRDefault="002B18FE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4726DC1" w14:textId="77777777" w:rsidR="002B18FE" w:rsidRDefault="002B18FE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F716494" w14:textId="77777777" w:rsidR="002B18FE" w:rsidRDefault="002B18FE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5154AF2" w14:textId="7C2C59E1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60191DB5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F84A5C" w:rsidRPr="00F84A5C">
        <w:rPr>
          <w:b/>
          <w:bCs/>
          <w:lang w:val="en-US"/>
        </w:rPr>
        <w:t>Solactive Canada Utilities Index</w:t>
      </w:r>
      <w:r w:rsidR="00E91F67" w:rsidRPr="00E91F67">
        <w:rPr>
          <w:b/>
          <w:bCs/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5255CF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B16B004" w14:textId="77777777" w:rsidR="009A5E23" w:rsidRDefault="009A5E23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5B9F08BA" w14:textId="77777777" w:rsidR="009A5E23" w:rsidRDefault="009A5E23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30CC44A1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F84A5C">
        <w:rPr>
          <w:b/>
          <w:bCs/>
          <w:lang w:val="en-US"/>
        </w:rPr>
        <w:t>June</w:t>
      </w:r>
      <w:r w:rsidR="009A5E23" w:rsidRPr="009A5E23">
        <w:rPr>
          <w:b/>
          <w:bCs/>
          <w:lang w:val="en-US"/>
        </w:rPr>
        <w:t xml:space="preserve"> </w:t>
      </w:r>
      <w:r w:rsidR="00F84A5C">
        <w:rPr>
          <w:b/>
          <w:bCs/>
          <w:lang w:val="en-US"/>
        </w:rPr>
        <w:t>21</w:t>
      </w:r>
      <w:r w:rsidR="009A5E23" w:rsidRPr="009A5E23">
        <w:rPr>
          <w:b/>
          <w:bCs/>
          <w:lang w:val="en-US"/>
        </w:rPr>
        <w:t>, 2024 (cob)</w:t>
      </w:r>
      <w:r w:rsidR="009A5E23">
        <w:rPr>
          <w:lang w:val="en-US"/>
        </w:rPr>
        <w:t>.</w:t>
      </w:r>
    </w:p>
    <w:p w14:paraId="741A56A5" w14:textId="6E5618ED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2512E3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F84A5C">
        <w:rPr>
          <w:b/>
          <w:bCs/>
          <w:lang w:val="en-US"/>
        </w:rPr>
        <w:t>July</w:t>
      </w:r>
      <w:r w:rsidR="009A5E23" w:rsidRPr="009A5E23">
        <w:rPr>
          <w:b/>
          <w:bCs/>
          <w:lang w:val="en-US"/>
        </w:rPr>
        <w:t xml:space="preserve"> </w:t>
      </w:r>
      <w:r w:rsidR="00F84A5C">
        <w:rPr>
          <w:b/>
          <w:bCs/>
          <w:lang w:val="en-US"/>
        </w:rPr>
        <w:t>08</w:t>
      </w:r>
      <w:r w:rsidR="009A5E23" w:rsidRPr="009A5E23">
        <w:rPr>
          <w:b/>
          <w:bCs/>
          <w:lang w:val="en-US"/>
        </w:rPr>
        <w:t>, 2024</w:t>
      </w:r>
      <w:r w:rsidR="004819FA" w:rsidRPr="002512E3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1B5692B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2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="00F84A5C" w:rsidRPr="00F84A5C">
        <w:rPr>
          <w:b/>
          <w:bCs/>
          <w:lang w:val="en-US"/>
        </w:rPr>
        <w:t>Solactive Canada Utilities Index</w:t>
      </w:r>
      <w:r w:rsidR="009A5E23">
        <w:rPr>
          <w:lang w:val="en-US"/>
        </w:rPr>
        <w:t xml:space="preserve">“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2512E3" w:rsidRDefault="005055F5" w:rsidP="005055F5">
      <w:pPr>
        <w:spacing w:after="0"/>
        <w:rPr>
          <w:lang w:val="it-IT"/>
        </w:rPr>
      </w:pPr>
      <w:r w:rsidRPr="002512E3">
        <w:rPr>
          <w:lang w:val="it-IT"/>
        </w:rPr>
        <w:t>via postal mail to:</w:t>
      </w:r>
      <w:r w:rsidRPr="002512E3">
        <w:rPr>
          <w:lang w:val="it-IT"/>
        </w:rPr>
        <w:tab/>
      </w:r>
      <w:r w:rsidRPr="002512E3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2512E3" w:rsidRDefault="003D0D25" w:rsidP="003D0D25">
      <w:pPr>
        <w:spacing w:after="0"/>
        <w:ind w:left="1416" w:firstLine="708"/>
        <w:rPr>
          <w:lang w:val="en-US"/>
        </w:rPr>
      </w:pPr>
      <w:r w:rsidRPr="002512E3">
        <w:rPr>
          <w:lang w:val="en-US"/>
        </w:rPr>
        <w:t>Germany</w:t>
      </w:r>
    </w:p>
    <w:p w14:paraId="752A804F" w14:textId="7A894BF5" w:rsidR="00753C1C" w:rsidRPr="002512E3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2512E3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4" w:history="1">
                              <w:r w:rsidRPr="002512E3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2512E3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2512E3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2512E3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2512E3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6" w:history="1">
                        <w:r w:rsidRPr="002512E3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2512E3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2512E3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2512E3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2512E3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1" w:fontKey="{A0E61AB2-C990-4592-B7D2-4F2FD4610036}"/>
    <w:embedBold r:id="rId2" w:fontKey="{61041D62-84A1-4453-9A23-1A995EDEF86A}"/>
    <w:embedItalic r:id="rId3" w:fontKey="{4BB1D9E7-3257-4358-8C0C-D0D51A7FED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E45D732-3D10-417E-94A8-BD06E362A9F2}"/>
    <w:embedBold r:id="rId5" w:fontKey="{9162EF94-A922-4179-B459-66853279E1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50FA9B4-FECE-4438-9BC2-4AFC4CF6718D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EAC43F4D-94EA-4304-8695-FD63D33F75D9}"/>
    <w:embedBold r:id="rId8" w:fontKey="{437265DB-8BBB-4BCA-AD2F-6ED67FC76B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724D863-7A19-4C7B-A234-E4D764CB8A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3A5DD2CB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D08D3">
          <w:rPr>
            <w:lang w:val="en-US"/>
          </w:rPr>
          <w:t>Market Consultation Solactive Canada Utilities Index – Change of Methodology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43" type="#_x0000_t75" style="width:19.9pt;height:19.9pt" o:bullet="t">
        <v:imagedata r:id="rId2" o:title="S_Icons-Pfeil_02"/>
      </v:shape>
    </w:pict>
  </w:numPicBullet>
  <w:numPicBullet w:numPicBulletId="2">
    <w:pict>
      <v:shape id="_x0000_i1044" type="#_x0000_t75" style="width:15.35pt;height:15.85pt" o:bullet="t">
        <v:imagedata r:id="rId3" o:title="Bullet_2_Indices_Small"/>
      </v:shape>
    </w:pict>
  </w:numPicBullet>
  <w:numPicBullet w:numPicBulletId="3">
    <w:pict>
      <v:shape id="_x0000_i1045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522A6"/>
    <w:multiLevelType w:val="hybridMultilevel"/>
    <w:tmpl w:val="F564859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A3E72"/>
    <w:multiLevelType w:val="hybridMultilevel"/>
    <w:tmpl w:val="F7C871AC"/>
    <w:lvl w:ilvl="0" w:tplc="58F4F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4E674B2"/>
    <w:multiLevelType w:val="hybridMultilevel"/>
    <w:tmpl w:val="FEEA1F8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E71708"/>
    <w:multiLevelType w:val="hybridMultilevel"/>
    <w:tmpl w:val="A568026C"/>
    <w:lvl w:ilvl="0" w:tplc="D42E6318">
      <w:start w:val="2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C92F33"/>
    <w:multiLevelType w:val="hybridMultilevel"/>
    <w:tmpl w:val="0DAAA0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D8A7D17"/>
    <w:multiLevelType w:val="hybridMultilevel"/>
    <w:tmpl w:val="5832D6B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082283"/>
    <w:multiLevelType w:val="hybridMultilevel"/>
    <w:tmpl w:val="BE0ED90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5746D"/>
    <w:multiLevelType w:val="hybridMultilevel"/>
    <w:tmpl w:val="2D1C0DB8"/>
    <w:lvl w:ilvl="0" w:tplc="E490F4A6">
      <w:start w:val="2"/>
      <w:numFmt w:val="bullet"/>
      <w:lvlText w:val="-"/>
      <w:lvlJc w:val="left"/>
      <w:pPr>
        <w:ind w:left="720" w:hanging="360"/>
      </w:pPr>
      <w:rPr>
        <w:rFonts w:ascii="Flama Semicondensed Light" w:eastAsia="Times New Roman" w:hAnsi="Flama Semicondensed Light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E596E"/>
    <w:multiLevelType w:val="hybridMultilevel"/>
    <w:tmpl w:val="FEEA1F8A"/>
    <w:lvl w:ilvl="0" w:tplc="2000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6406962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256224"/>
    <w:multiLevelType w:val="hybridMultilevel"/>
    <w:tmpl w:val="5832D6B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467046">
    <w:abstractNumId w:val="8"/>
  </w:num>
  <w:num w:numId="2" w16cid:durableId="1426077744">
    <w:abstractNumId w:val="10"/>
  </w:num>
  <w:num w:numId="3" w16cid:durableId="618222891">
    <w:abstractNumId w:val="23"/>
  </w:num>
  <w:num w:numId="4" w16cid:durableId="799347218">
    <w:abstractNumId w:val="29"/>
  </w:num>
  <w:num w:numId="5" w16cid:durableId="2121414730">
    <w:abstractNumId w:val="22"/>
  </w:num>
  <w:num w:numId="6" w16cid:durableId="454562271">
    <w:abstractNumId w:val="11"/>
  </w:num>
  <w:num w:numId="7" w16cid:durableId="1548832589">
    <w:abstractNumId w:val="28"/>
  </w:num>
  <w:num w:numId="8" w16cid:durableId="446629873">
    <w:abstractNumId w:val="5"/>
  </w:num>
  <w:num w:numId="9" w16cid:durableId="2110349755">
    <w:abstractNumId w:val="17"/>
  </w:num>
  <w:num w:numId="10" w16cid:durableId="810293812">
    <w:abstractNumId w:val="16"/>
  </w:num>
  <w:num w:numId="11" w16cid:durableId="2028823268">
    <w:abstractNumId w:val="4"/>
  </w:num>
  <w:num w:numId="12" w16cid:durableId="1707949748">
    <w:abstractNumId w:val="3"/>
  </w:num>
  <w:num w:numId="13" w16cid:durableId="1205604807">
    <w:abstractNumId w:val="21"/>
  </w:num>
  <w:num w:numId="14" w16cid:durableId="1723139391">
    <w:abstractNumId w:val="13"/>
  </w:num>
  <w:num w:numId="15" w16cid:durableId="861014620">
    <w:abstractNumId w:val="7"/>
  </w:num>
  <w:num w:numId="16" w16cid:durableId="1435784370">
    <w:abstractNumId w:val="14"/>
  </w:num>
  <w:num w:numId="17" w16cid:durableId="265617444">
    <w:abstractNumId w:val="30"/>
  </w:num>
  <w:num w:numId="18" w16cid:durableId="971247861">
    <w:abstractNumId w:val="12"/>
  </w:num>
  <w:num w:numId="19" w16cid:durableId="384914035">
    <w:abstractNumId w:val="25"/>
  </w:num>
  <w:num w:numId="20" w16cid:durableId="478426581">
    <w:abstractNumId w:val="27"/>
  </w:num>
  <w:num w:numId="21" w16cid:durableId="1356467075">
    <w:abstractNumId w:val="0"/>
  </w:num>
  <w:num w:numId="22" w16cid:durableId="1825971958">
    <w:abstractNumId w:val="24"/>
  </w:num>
  <w:num w:numId="23" w16cid:durableId="1139883034">
    <w:abstractNumId w:val="20"/>
  </w:num>
  <w:num w:numId="24" w16cid:durableId="871261261">
    <w:abstractNumId w:val="19"/>
  </w:num>
  <w:num w:numId="25" w16cid:durableId="2059621508">
    <w:abstractNumId w:val="9"/>
  </w:num>
  <w:num w:numId="26" w16cid:durableId="1825311868">
    <w:abstractNumId w:val="15"/>
  </w:num>
  <w:num w:numId="27" w16cid:durableId="289089399">
    <w:abstractNumId w:val="6"/>
  </w:num>
  <w:num w:numId="28" w16cid:durableId="802894414">
    <w:abstractNumId w:val="26"/>
  </w:num>
  <w:num w:numId="29" w16cid:durableId="1642995752">
    <w:abstractNumId w:val="2"/>
  </w:num>
  <w:num w:numId="30" w16cid:durableId="656110811">
    <w:abstractNumId w:val="18"/>
  </w:num>
  <w:num w:numId="31" w16cid:durableId="10191596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42D4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3FCC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12E3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B18FE"/>
    <w:rsid w:val="002C0C0A"/>
    <w:rsid w:val="002C3DF7"/>
    <w:rsid w:val="002C65A0"/>
    <w:rsid w:val="002D5D39"/>
    <w:rsid w:val="002E70FC"/>
    <w:rsid w:val="002F5103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08D3"/>
    <w:rsid w:val="004D16D5"/>
    <w:rsid w:val="004D6535"/>
    <w:rsid w:val="00500D79"/>
    <w:rsid w:val="005055F5"/>
    <w:rsid w:val="00507DB2"/>
    <w:rsid w:val="005255CF"/>
    <w:rsid w:val="00532F22"/>
    <w:rsid w:val="00534514"/>
    <w:rsid w:val="005457DD"/>
    <w:rsid w:val="00572562"/>
    <w:rsid w:val="005818C8"/>
    <w:rsid w:val="00591607"/>
    <w:rsid w:val="00592EE3"/>
    <w:rsid w:val="00593693"/>
    <w:rsid w:val="005A0058"/>
    <w:rsid w:val="005A2BE7"/>
    <w:rsid w:val="005A4B99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93FB8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A5E23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D74C9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372E4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1F67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4A5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aliases w:val="Normal_puce2,Puce"/>
    <w:basedOn w:val="Normal"/>
    <w:link w:val="ListParagraphChar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D372E4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9A5E23"/>
    <w:pPr>
      <w:spacing w:before="100" w:beforeAutospacing="1" w:after="100" w:afterAutospacing="1"/>
      <w:jc w:val="left"/>
    </w:pPr>
    <w:rPr>
      <w:rFonts w:ascii="Times New Roman" w:hAnsi="Times New Roman"/>
      <w:lang w:val="en-DE" w:eastAsia="en-DE"/>
    </w:rPr>
  </w:style>
  <w:style w:type="character" w:customStyle="1" w:styleId="ListParagraphChar">
    <w:name w:val="List Paragraph Char"/>
    <w:aliases w:val="Normal_puce2 Char,Puce Char"/>
    <w:basedOn w:val="DefaultParagraphFont"/>
    <w:link w:val="ListParagraph"/>
    <w:uiPriority w:val="34"/>
    <w:rsid w:val="009A5E23"/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PlainTable1">
    <w:name w:val="Plain Table 1"/>
    <w:basedOn w:val="TableNormal"/>
    <w:uiPriority w:val="41"/>
    <w:rsid w:val="009A5E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2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mailto:marketconsultation@solactive.com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solactiv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" TargetMode="Externa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mailto:info@solactive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sv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://www.solactive.com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2024-04-26T00:00:00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625</Words>
  <Characters>3563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Canada Utilities Index – Change of Methodology</vt:lpstr>
      <vt:lpstr>Index Calculation Guideline</vt:lpstr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Canada Utilities Index – Change of Methodology</dc:title>
  <dc:subject>Calculation Documents &amp; Methodologies</dc:subject>
  <dc:creator>Solactive AG</dc:creator>
  <cp:keywords/>
  <dc:description/>
  <cp:lastModifiedBy>Muschol, Marcus</cp:lastModifiedBy>
  <cp:revision>7</cp:revision>
  <cp:lastPrinted>2024-03-08T11:00:00Z</cp:lastPrinted>
  <dcterms:created xsi:type="dcterms:W3CDTF">2024-03-08T11:02:00Z</dcterms:created>
  <dcterms:modified xsi:type="dcterms:W3CDTF">2024-06-10T13:40:00Z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